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32973" w14:textId="77777777" w:rsidR="005461C2" w:rsidRDefault="005461C2" w:rsidP="005461C2">
      <w:pPr>
        <w:pStyle w:val="Textonotaalfinal"/>
      </w:pPr>
      <w:bookmarkStart w:id="0" w:name="_GoBack"/>
      <w:bookmarkEnd w:id="0"/>
    </w:p>
    <w:p w14:paraId="0DCA0A21" w14:textId="77777777" w:rsidR="005461C2" w:rsidRDefault="005461C2" w:rsidP="005461C2">
      <w:pPr>
        <w:pStyle w:val="Textonotaalfinal"/>
      </w:pPr>
    </w:p>
    <w:p w14:paraId="1AF3564D" w14:textId="77777777" w:rsidR="005461C2" w:rsidRPr="00653478" w:rsidRDefault="005461C2" w:rsidP="00733E45">
      <w:pPr>
        <w:spacing w:after="0"/>
        <w:ind w:left="4253"/>
        <w:jc w:val="both"/>
        <w:rPr>
          <w:rFonts w:ascii="Arial" w:hAnsi="Arial" w:cs="Arial"/>
          <w:b/>
          <w:sz w:val="24"/>
          <w:szCs w:val="24"/>
        </w:rPr>
      </w:pPr>
      <w:bookmarkStart w:id="1" w:name="_Hlk3902918"/>
      <w:r w:rsidRPr="00653478">
        <w:rPr>
          <w:rFonts w:ascii="Arial" w:hAnsi="Arial" w:cs="Arial"/>
          <w:b/>
          <w:sz w:val="24"/>
          <w:szCs w:val="24"/>
        </w:rPr>
        <w:t>Procedimiento Especial Sancionador.</w:t>
      </w:r>
    </w:p>
    <w:p w14:paraId="0442984D" w14:textId="77777777" w:rsidR="005461C2" w:rsidRPr="00653478" w:rsidRDefault="005461C2" w:rsidP="00733E45">
      <w:pPr>
        <w:spacing w:after="0"/>
        <w:ind w:left="4253"/>
        <w:jc w:val="both"/>
        <w:rPr>
          <w:rFonts w:ascii="Arial" w:hAnsi="Arial" w:cs="Arial"/>
          <w:b/>
          <w:sz w:val="24"/>
          <w:szCs w:val="24"/>
        </w:rPr>
      </w:pPr>
    </w:p>
    <w:p w14:paraId="09D96AAA" w14:textId="51640480" w:rsidR="005461C2" w:rsidRPr="00653478" w:rsidRDefault="005461C2" w:rsidP="00733E45">
      <w:pPr>
        <w:spacing w:after="0"/>
        <w:ind w:left="4253"/>
        <w:jc w:val="both"/>
        <w:rPr>
          <w:rFonts w:ascii="Arial" w:hAnsi="Arial" w:cs="Arial"/>
          <w:b/>
          <w:sz w:val="24"/>
          <w:szCs w:val="24"/>
        </w:rPr>
      </w:pPr>
      <w:r w:rsidRPr="00653478">
        <w:rPr>
          <w:rFonts w:ascii="Arial" w:hAnsi="Arial" w:cs="Arial"/>
          <w:b/>
          <w:sz w:val="24"/>
          <w:szCs w:val="24"/>
        </w:rPr>
        <w:t xml:space="preserve">EXPEDIENTE: </w:t>
      </w:r>
      <w:r w:rsidRPr="00653478">
        <w:rPr>
          <w:rFonts w:ascii="Arial" w:hAnsi="Arial" w:cs="Arial"/>
          <w:sz w:val="24"/>
          <w:szCs w:val="24"/>
        </w:rPr>
        <w:t>TEEA-PES-0</w:t>
      </w:r>
      <w:r w:rsidR="000F0937">
        <w:rPr>
          <w:rFonts w:ascii="Arial" w:hAnsi="Arial" w:cs="Arial"/>
          <w:sz w:val="24"/>
          <w:szCs w:val="24"/>
        </w:rPr>
        <w:t>01</w:t>
      </w:r>
      <w:r w:rsidRPr="00653478">
        <w:rPr>
          <w:rFonts w:ascii="Arial" w:hAnsi="Arial" w:cs="Arial"/>
          <w:sz w:val="24"/>
          <w:szCs w:val="24"/>
        </w:rPr>
        <w:t>/201</w:t>
      </w:r>
      <w:r w:rsidR="000F0937">
        <w:rPr>
          <w:rFonts w:ascii="Arial" w:hAnsi="Arial" w:cs="Arial"/>
          <w:sz w:val="24"/>
          <w:szCs w:val="24"/>
        </w:rPr>
        <w:t>9</w:t>
      </w:r>
      <w:r w:rsidRPr="00653478">
        <w:rPr>
          <w:rFonts w:ascii="Arial" w:hAnsi="Arial" w:cs="Arial"/>
          <w:sz w:val="24"/>
          <w:szCs w:val="24"/>
        </w:rPr>
        <w:t>.</w:t>
      </w:r>
      <w:r w:rsidR="006B10CA">
        <w:rPr>
          <w:rFonts w:ascii="Arial" w:hAnsi="Arial" w:cs="Arial"/>
          <w:sz w:val="24"/>
          <w:szCs w:val="24"/>
        </w:rPr>
        <w:t xml:space="preserve"> </w:t>
      </w:r>
    </w:p>
    <w:p w14:paraId="74DDA112" w14:textId="77777777" w:rsidR="005461C2" w:rsidRPr="00653478" w:rsidRDefault="005461C2" w:rsidP="00733E45">
      <w:pPr>
        <w:spacing w:after="0"/>
        <w:ind w:left="4253"/>
        <w:jc w:val="both"/>
        <w:rPr>
          <w:rFonts w:ascii="Arial" w:hAnsi="Arial" w:cs="Arial"/>
          <w:b/>
          <w:sz w:val="24"/>
          <w:szCs w:val="24"/>
        </w:rPr>
      </w:pPr>
    </w:p>
    <w:p w14:paraId="75791AE9" w14:textId="7745DF53" w:rsidR="00135F1E" w:rsidRDefault="005461C2" w:rsidP="00733E45">
      <w:pPr>
        <w:spacing w:after="0"/>
        <w:ind w:left="4253"/>
        <w:jc w:val="both"/>
        <w:rPr>
          <w:rFonts w:ascii="Arial" w:hAnsi="Arial" w:cs="Arial"/>
          <w:sz w:val="24"/>
          <w:szCs w:val="24"/>
        </w:rPr>
      </w:pPr>
      <w:r w:rsidRPr="00653478">
        <w:rPr>
          <w:rFonts w:ascii="Arial" w:hAnsi="Arial" w:cs="Arial"/>
          <w:b/>
          <w:sz w:val="24"/>
          <w:szCs w:val="24"/>
        </w:rPr>
        <w:t xml:space="preserve">DENUNCIANTE: </w:t>
      </w:r>
      <w:r w:rsidRPr="00653478">
        <w:rPr>
          <w:rFonts w:ascii="Arial" w:hAnsi="Arial" w:cs="Arial"/>
          <w:sz w:val="24"/>
          <w:szCs w:val="24"/>
        </w:rPr>
        <w:t>C</w:t>
      </w:r>
      <w:r w:rsidR="00135F1E">
        <w:rPr>
          <w:rFonts w:ascii="Arial" w:hAnsi="Arial" w:cs="Arial"/>
          <w:sz w:val="24"/>
          <w:szCs w:val="24"/>
        </w:rPr>
        <w:t xml:space="preserve">IUDADANO NÉSTOR ARMANDO CAMACHO MAURICIO, </w:t>
      </w:r>
      <w:r w:rsidRPr="00653478">
        <w:rPr>
          <w:rFonts w:ascii="Arial" w:hAnsi="Arial" w:cs="Arial"/>
          <w:sz w:val="24"/>
          <w:szCs w:val="24"/>
        </w:rPr>
        <w:t>EN SU CARÁCTER DE</w:t>
      </w:r>
      <w:r w:rsidR="00135F1E">
        <w:rPr>
          <w:rFonts w:ascii="Arial" w:hAnsi="Arial" w:cs="Arial"/>
          <w:sz w:val="24"/>
          <w:szCs w:val="24"/>
        </w:rPr>
        <w:t xml:space="preserve"> PRECANDIDATO AL CARGO DE PRESIDEN</w:t>
      </w:r>
      <w:r w:rsidR="00915ACF">
        <w:rPr>
          <w:rFonts w:ascii="Arial" w:hAnsi="Arial" w:cs="Arial"/>
          <w:sz w:val="24"/>
          <w:szCs w:val="24"/>
        </w:rPr>
        <w:t>TE</w:t>
      </w:r>
      <w:r w:rsidR="00135F1E">
        <w:rPr>
          <w:rFonts w:ascii="Arial" w:hAnsi="Arial" w:cs="Arial"/>
          <w:sz w:val="24"/>
          <w:szCs w:val="24"/>
        </w:rPr>
        <w:t xml:space="preserve"> MUNICIPAL DE PABELLÓN DE ARTEAGA, EN AGUASCALIENTES, POR EL PRI. </w:t>
      </w:r>
    </w:p>
    <w:p w14:paraId="420A41B9" w14:textId="77777777" w:rsidR="00135F1E" w:rsidRDefault="00135F1E" w:rsidP="00733E45">
      <w:pPr>
        <w:spacing w:after="0"/>
        <w:ind w:left="4253"/>
        <w:jc w:val="both"/>
        <w:rPr>
          <w:rFonts w:ascii="Arial" w:hAnsi="Arial" w:cs="Arial"/>
          <w:b/>
          <w:sz w:val="24"/>
          <w:szCs w:val="24"/>
        </w:rPr>
      </w:pPr>
    </w:p>
    <w:p w14:paraId="1E883166" w14:textId="77C0349E" w:rsidR="005461C2" w:rsidRPr="00653478" w:rsidRDefault="005461C2" w:rsidP="00733E45">
      <w:pPr>
        <w:spacing w:after="0"/>
        <w:ind w:left="4253"/>
        <w:jc w:val="both"/>
        <w:rPr>
          <w:rFonts w:ascii="Arial" w:hAnsi="Arial" w:cs="Arial"/>
          <w:sz w:val="24"/>
          <w:szCs w:val="24"/>
        </w:rPr>
      </w:pPr>
      <w:r w:rsidRPr="00653478">
        <w:rPr>
          <w:rFonts w:ascii="Arial" w:hAnsi="Arial" w:cs="Arial"/>
          <w:b/>
          <w:sz w:val="24"/>
          <w:szCs w:val="24"/>
        </w:rPr>
        <w:t xml:space="preserve">DENUNCIADOS: </w:t>
      </w:r>
      <w:r w:rsidRPr="00653478">
        <w:rPr>
          <w:rFonts w:ascii="Arial" w:hAnsi="Arial" w:cs="Arial"/>
          <w:sz w:val="24"/>
          <w:szCs w:val="24"/>
        </w:rPr>
        <w:t>C</w:t>
      </w:r>
      <w:r w:rsidR="00135F1E">
        <w:rPr>
          <w:rFonts w:ascii="Arial" w:hAnsi="Arial" w:cs="Arial"/>
          <w:sz w:val="24"/>
          <w:szCs w:val="24"/>
        </w:rPr>
        <w:t>IUDADANO CÉSAR ENRIQUE JIMENEZ ARAGÓN, EN SU CARÁCTER DE PRECANDIDATO AL CARGO DE PRESIDEN</w:t>
      </w:r>
      <w:r w:rsidR="00F96D01">
        <w:rPr>
          <w:rFonts w:ascii="Arial" w:hAnsi="Arial" w:cs="Arial"/>
          <w:sz w:val="24"/>
          <w:szCs w:val="24"/>
        </w:rPr>
        <w:t>TE</w:t>
      </w:r>
      <w:r w:rsidR="00135F1E">
        <w:rPr>
          <w:rFonts w:ascii="Arial" w:hAnsi="Arial" w:cs="Arial"/>
          <w:sz w:val="24"/>
          <w:szCs w:val="24"/>
        </w:rPr>
        <w:t xml:space="preserve"> MUNICIPAL DE PABELLÓN DE ARTEAGA, EN AGUASCALIENTES, POR EL PRI</w:t>
      </w:r>
      <w:r w:rsidR="00050F16">
        <w:rPr>
          <w:rFonts w:ascii="Arial" w:hAnsi="Arial" w:cs="Arial"/>
          <w:sz w:val="24"/>
          <w:szCs w:val="24"/>
        </w:rPr>
        <w:t xml:space="preserve"> Y OTROS.</w:t>
      </w:r>
      <w:r w:rsidR="00135F1E">
        <w:rPr>
          <w:rFonts w:ascii="Arial" w:hAnsi="Arial" w:cs="Arial"/>
          <w:sz w:val="24"/>
          <w:szCs w:val="24"/>
        </w:rPr>
        <w:t xml:space="preserve"> </w:t>
      </w:r>
    </w:p>
    <w:p w14:paraId="69DBCBB3" w14:textId="77777777" w:rsidR="005461C2" w:rsidRPr="00653478" w:rsidRDefault="005461C2" w:rsidP="00733E45">
      <w:pPr>
        <w:spacing w:after="0"/>
        <w:ind w:left="4253"/>
        <w:jc w:val="both"/>
        <w:rPr>
          <w:rFonts w:ascii="Arial" w:hAnsi="Arial" w:cs="Arial"/>
          <w:b/>
          <w:sz w:val="24"/>
          <w:szCs w:val="24"/>
        </w:rPr>
      </w:pPr>
    </w:p>
    <w:p w14:paraId="30229454" w14:textId="77777777" w:rsidR="005461C2" w:rsidRPr="00653478" w:rsidRDefault="005461C2" w:rsidP="00733E45">
      <w:pPr>
        <w:spacing w:after="0"/>
        <w:ind w:left="4253"/>
        <w:jc w:val="both"/>
        <w:rPr>
          <w:rFonts w:ascii="Arial" w:hAnsi="Arial" w:cs="Arial"/>
          <w:sz w:val="24"/>
          <w:szCs w:val="24"/>
        </w:rPr>
      </w:pPr>
      <w:r w:rsidRPr="00653478">
        <w:rPr>
          <w:rFonts w:ascii="Arial" w:hAnsi="Arial" w:cs="Arial"/>
          <w:b/>
          <w:sz w:val="24"/>
          <w:szCs w:val="24"/>
        </w:rPr>
        <w:t xml:space="preserve">MAGISTRADO PONENTE: </w:t>
      </w:r>
      <w:r w:rsidRPr="00653478">
        <w:rPr>
          <w:rFonts w:ascii="Arial" w:hAnsi="Arial" w:cs="Arial"/>
          <w:sz w:val="24"/>
          <w:szCs w:val="24"/>
        </w:rPr>
        <w:t>HÉCTOR SALVADOR HÉRNANDEZ GALLEGOS.</w:t>
      </w:r>
    </w:p>
    <w:p w14:paraId="39A12F7C" w14:textId="77777777" w:rsidR="005461C2" w:rsidRDefault="005461C2" w:rsidP="00733E45">
      <w:pPr>
        <w:spacing w:after="0"/>
        <w:ind w:left="4253"/>
        <w:jc w:val="both"/>
        <w:rPr>
          <w:rFonts w:ascii="Arial" w:hAnsi="Arial" w:cs="Arial"/>
          <w:b/>
          <w:sz w:val="24"/>
          <w:szCs w:val="24"/>
        </w:rPr>
      </w:pPr>
    </w:p>
    <w:p w14:paraId="77A78122" w14:textId="77777777" w:rsidR="000F0937" w:rsidRPr="000F0937" w:rsidRDefault="000F0937" w:rsidP="00733E45">
      <w:pPr>
        <w:spacing w:after="0"/>
        <w:ind w:left="4253"/>
        <w:jc w:val="both"/>
        <w:rPr>
          <w:rFonts w:ascii="Arial" w:hAnsi="Arial" w:cs="Arial"/>
          <w:sz w:val="24"/>
          <w:szCs w:val="24"/>
        </w:rPr>
      </w:pPr>
      <w:r>
        <w:rPr>
          <w:rFonts w:ascii="Arial" w:hAnsi="Arial" w:cs="Arial"/>
          <w:b/>
          <w:sz w:val="24"/>
          <w:szCs w:val="24"/>
        </w:rPr>
        <w:t xml:space="preserve">SECRETARIO DE ESTUDIO: </w:t>
      </w:r>
      <w:r w:rsidRPr="000F0937">
        <w:rPr>
          <w:rFonts w:ascii="Arial" w:hAnsi="Arial" w:cs="Arial"/>
          <w:sz w:val="24"/>
          <w:szCs w:val="24"/>
        </w:rPr>
        <w:t>DANIEL OMAR GUTIÉRREZ RUVALCABA.</w:t>
      </w:r>
    </w:p>
    <w:p w14:paraId="7011F46D" w14:textId="77777777" w:rsidR="000F0937" w:rsidRPr="000F0937" w:rsidRDefault="000F0937" w:rsidP="00733E45">
      <w:pPr>
        <w:spacing w:after="0"/>
        <w:ind w:left="4253"/>
        <w:jc w:val="both"/>
        <w:rPr>
          <w:rFonts w:ascii="Arial" w:hAnsi="Arial" w:cs="Arial"/>
          <w:sz w:val="24"/>
          <w:szCs w:val="24"/>
        </w:rPr>
      </w:pPr>
    </w:p>
    <w:p w14:paraId="7BDAFC32" w14:textId="77777777" w:rsidR="005461C2" w:rsidRPr="00135F1E" w:rsidRDefault="005461C2" w:rsidP="00135F1E">
      <w:pPr>
        <w:spacing w:after="0"/>
        <w:ind w:left="4253"/>
        <w:jc w:val="both"/>
        <w:rPr>
          <w:rFonts w:ascii="Arial" w:hAnsi="Arial" w:cs="Arial"/>
          <w:sz w:val="24"/>
          <w:szCs w:val="24"/>
        </w:rPr>
      </w:pPr>
      <w:r w:rsidRPr="00653478">
        <w:rPr>
          <w:rFonts w:ascii="Arial" w:hAnsi="Arial" w:cs="Arial"/>
          <w:b/>
          <w:sz w:val="24"/>
          <w:szCs w:val="24"/>
        </w:rPr>
        <w:t xml:space="preserve">SECRETARIO </w:t>
      </w:r>
      <w:r>
        <w:rPr>
          <w:rFonts w:ascii="Arial" w:hAnsi="Arial" w:cs="Arial"/>
          <w:b/>
          <w:sz w:val="24"/>
          <w:szCs w:val="24"/>
        </w:rPr>
        <w:t>JUR</w:t>
      </w:r>
      <w:r w:rsidR="00787179">
        <w:rPr>
          <w:rFonts w:ascii="Arial" w:hAnsi="Arial" w:cs="Arial"/>
          <w:b/>
          <w:sz w:val="24"/>
          <w:szCs w:val="24"/>
        </w:rPr>
        <w:t>Í</w:t>
      </w:r>
      <w:r>
        <w:rPr>
          <w:rFonts w:ascii="Arial" w:hAnsi="Arial" w:cs="Arial"/>
          <w:b/>
          <w:sz w:val="24"/>
          <w:szCs w:val="24"/>
        </w:rPr>
        <w:t>DICO:</w:t>
      </w:r>
      <w:r w:rsidRPr="00653478">
        <w:rPr>
          <w:rFonts w:ascii="Arial" w:hAnsi="Arial" w:cs="Arial"/>
          <w:b/>
          <w:sz w:val="24"/>
          <w:szCs w:val="24"/>
        </w:rPr>
        <w:t xml:space="preserve"> </w:t>
      </w:r>
      <w:r w:rsidR="00135F1E" w:rsidRPr="00135F1E">
        <w:rPr>
          <w:rFonts w:ascii="Arial" w:hAnsi="Arial" w:cs="Arial"/>
          <w:sz w:val="24"/>
          <w:szCs w:val="24"/>
        </w:rPr>
        <w:t>EDGAR ALEJANDRO LÓPEZ DÁVILA.</w:t>
      </w:r>
    </w:p>
    <w:p w14:paraId="1B09FB15" w14:textId="77777777" w:rsidR="00135F1E" w:rsidRDefault="00135F1E" w:rsidP="00135F1E">
      <w:pPr>
        <w:spacing w:after="0"/>
        <w:ind w:left="4253"/>
        <w:jc w:val="both"/>
        <w:rPr>
          <w:rFonts w:ascii="Arial" w:hAnsi="Arial" w:cs="Arial"/>
          <w:sz w:val="24"/>
          <w:szCs w:val="24"/>
        </w:rPr>
      </w:pPr>
    </w:p>
    <w:p w14:paraId="68F22447" w14:textId="77777777" w:rsidR="00135F1E" w:rsidRPr="00653478" w:rsidRDefault="00135F1E" w:rsidP="00135F1E">
      <w:pPr>
        <w:spacing w:after="0"/>
        <w:ind w:left="4253"/>
        <w:jc w:val="both"/>
        <w:rPr>
          <w:rFonts w:ascii="Arial" w:hAnsi="Arial" w:cs="Arial"/>
          <w:b/>
          <w:sz w:val="24"/>
          <w:szCs w:val="24"/>
        </w:rPr>
      </w:pPr>
    </w:p>
    <w:p w14:paraId="2C6694DB" w14:textId="4205FB8A" w:rsidR="005461C2" w:rsidRPr="00653478" w:rsidRDefault="005461C2" w:rsidP="00FC30A0">
      <w:pPr>
        <w:spacing w:after="0" w:line="360" w:lineRule="auto"/>
        <w:ind w:right="48"/>
        <w:jc w:val="right"/>
        <w:rPr>
          <w:rFonts w:ascii="Arial" w:hAnsi="Arial" w:cs="Arial"/>
          <w:sz w:val="24"/>
          <w:szCs w:val="24"/>
        </w:rPr>
      </w:pPr>
      <w:r w:rsidRPr="00653478">
        <w:rPr>
          <w:rFonts w:ascii="Arial" w:hAnsi="Arial" w:cs="Arial"/>
          <w:sz w:val="24"/>
          <w:szCs w:val="24"/>
        </w:rPr>
        <w:t xml:space="preserve">Aguascalientes, Aguascalientes, a </w:t>
      </w:r>
      <w:r w:rsidR="00F96D01">
        <w:rPr>
          <w:rFonts w:ascii="Arial" w:hAnsi="Arial" w:cs="Arial"/>
          <w:sz w:val="24"/>
          <w:szCs w:val="24"/>
        </w:rPr>
        <w:t>primero</w:t>
      </w:r>
      <w:r w:rsidRPr="00653478">
        <w:rPr>
          <w:rFonts w:ascii="Arial" w:hAnsi="Arial" w:cs="Arial"/>
          <w:sz w:val="24"/>
          <w:szCs w:val="24"/>
        </w:rPr>
        <w:t xml:space="preserve"> de </w:t>
      </w:r>
      <w:r w:rsidR="00F550FB">
        <w:rPr>
          <w:rFonts w:ascii="Arial" w:hAnsi="Arial" w:cs="Arial"/>
          <w:sz w:val="24"/>
          <w:szCs w:val="24"/>
        </w:rPr>
        <w:t>abril</w:t>
      </w:r>
      <w:r w:rsidRPr="00653478">
        <w:rPr>
          <w:rFonts w:ascii="Arial" w:hAnsi="Arial" w:cs="Arial"/>
          <w:sz w:val="24"/>
          <w:szCs w:val="24"/>
        </w:rPr>
        <w:t xml:space="preserve"> de dos mil dieci</w:t>
      </w:r>
      <w:r w:rsidR="00787179">
        <w:rPr>
          <w:rFonts w:ascii="Arial" w:hAnsi="Arial" w:cs="Arial"/>
          <w:sz w:val="24"/>
          <w:szCs w:val="24"/>
        </w:rPr>
        <w:t>nueve</w:t>
      </w:r>
      <w:r w:rsidRPr="00653478">
        <w:rPr>
          <w:rFonts w:ascii="Arial" w:hAnsi="Arial" w:cs="Arial"/>
          <w:sz w:val="24"/>
          <w:szCs w:val="24"/>
        </w:rPr>
        <w:t>.</w:t>
      </w:r>
    </w:p>
    <w:p w14:paraId="76695FF6" w14:textId="77777777" w:rsidR="005461C2" w:rsidRPr="00653478" w:rsidRDefault="005461C2" w:rsidP="005461C2">
      <w:pPr>
        <w:spacing w:after="0" w:line="360" w:lineRule="auto"/>
        <w:ind w:left="-283" w:right="-283"/>
        <w:jc w:val="both"/>
        <w:rPr>
          <w:rFonts w:ascii="Arial" w:hAnsi="Arial" w:cs="Arial"/>
          <w:sz w:val="24"/>
          <w:szCs w:val="24"/>
        </w:rPr>
      </w:pPr>
    </w:p>
    <w:p w14:paraId="044C1C7D" w14:textId="4DA8CCD7" w:rsidR="005461C2" w:rsidRDefault="005461C2" w:rsidP="008947CA">
      <w:pPr>
        <w:spacing w:after="0" w:line="360" w:lineRule="auto"/>
        <w:jc w:val="both"/>
        <w:rPr>
          <w:rFonts w:ascii="Arial" w:hAnsi="Arial" w:cs="Arial"/>
          <w:color w:val="000000" w:themeColor="text1"/>
          <w:sz w:val="24"/>
          <w:szCs w:val="24"/>
          <w:shd w:val="clear" w:color="auto" w:fill="FFFFFF"/>
        </w:rPr>
      </w:pPr>
      <w:r w:rsidRPr="00653478">
        <w:rPr>
          <w:rFonts w:ascii="Arial" w:hAnsi="Arial" w:cs="Arial"/>
          <w:b/>
          <w:sz w:val="24"/>
          <w:szCs w:val="24"/>
        </w:rPr>
        <w:t>SENTENCIA</w:t>
      </w:r>
      <w:r w:rsidRPr="00653478">
        <w:rPr>
          <w:rFonts w:ascii="Arial" w:hAnsi="Arial" w:cs="Arial"/>
          <w:sz w:val="24"/>
          <w:szCs w:val="24"/>
        </w:rPr>
        <w:t xml:space="preserve"> por la que se determina</w:t>
      </w:r>
      <w:r w:rsidR="00135F1E">
        <w:rPr>
          <w:rFonts w:ascii="Arial" w:hAnsi="Arial" w:cs="Arial"/>
          <w:sz w:val="24"/>
          <w:szCs w:val="24"/>
        </w:rPr>
        <w:t xml:space="preserve">: </w:t>
      </w:r>
      <w:r>
        <w:rPr>
          <w:rFonts w:ascii="Arial" w:hAnsi="Arial" w:cs="Arial"/>
          <w:b/>
          <w:sz w:val="24"/>
          <w:szCs w:val="24"/>
        </w:rPr>
        <w:t>a)</w:t>
      </w:r>
      <w:r w:rsidR="00051FEA">
        <w:rPr>
          <w:rFonts w:ascii="Arial" w:hAnsi="Arial" w:cs="Arial"/>
          <w:b/>
          <w:sz w:val="24"/>
          <w:szCs w:val="24"/>
        </w:rPr>
        <w:t xml:space="preserve"> </w:t>
      </w:r>
      <w:r w:rsidR="00051FEA" w:rsidRPr="00F42B94">
        <w:rPr>
          <w:rFonts w:ascii="Arial" w:hAnsi="Arial" w:cs="Arial"/>
          <w:b/>
          <w:sz w:val="24"/>
          <w:szCs w:val="24"/>
        </w:rPr>
        <w:t>in</w:t>
      </w:r>
      <w:r w:rsidR="00F42B94" w:rsidRPr="00F42B94">
        <w:rPr>
          <w:rFonts w:ascii="Arial" w:hAnsi="Arial" w:cs="Arial"/>
          <w:b/>
          <w:sz w:val="24"/>
          <w:szCs w:val="24"/>
        </w:rPr>
        <w:t>a</w:t>
      </w:r>
      <w:r w:rsidR="00051FEA" w:rsidRPr="00F42B94">
        <w:rPr>
          <w:rFonts w:ascii="Arial" w:hAnsi="Arial" w:cs="Arial"/>
          <w:b/>
          <w:sz w:val="24"/>
          <w:szCs w:val="24"/>
        </w:rPr>
        <w:t>te</w:t>
      </w:r>
      <w:r w:rsidR="00F42B94" w:rsidRPr="00F42B94">
        <w:rPr>
          <w:rFonts w:ascii="Arial" w:hAnsi="Arial" w:cs="Arial"/>
          <w:b/>
          <w:sz w:val="24"/>
          <w:szCs w:val="24"/>
        </w:rPr>
        <w:t>nd</w:t>
      </w:r>
      <w:r w:rsidR="00051FEA" w:rsidRPr="00F42B94">
        <w:rPr>
          <w:rFonts w:ascii="Arial" w:hAnsi="Arial" w:cs="Arial"/>
          <w:b/>
          <w:sz w:val="24"/>
          <w:szCs w:val="24"/>
        </w:rPr>
        <w:t>ibles</w:t>
      </w:r>
      <w:r w:rsidR="00051FEA" w:rsidRPr="00F42B94">
        <w:rPr>
          <w:rFonts w:ascii="Arial" w:hAnsi="Arial" w:cs="Arial"/>
          <w:sz w:val="24"/>
          <w:szCs w:val="24"/>
        </w:rPr>
        <w:t xml:space="preserve"> los hechos </w:t>
      </w:r>
      <w:r w:rsidR="00F42B94" w:rsidRPr="00F42B94">
        <w:rPr>
          <w:rFonts w:ascii="Arial" w:hAnsi="Arial" w:cs="Arial"/>
          <w:sz w:val="24"/>
          <w:szCs w:val="24"/>
        </w:rPr>
        <w:t xml:space="preserve">sobre el cumplimiento de requisitos de documentación del </w:t>
      </w:r>
      <w:r w:rsidR="001F5ED0">
        <w:rPr>
          <w:rFonts w:ascii="Arial" w:hAnsi="Arial" w:cs="Arial"/>
          <w:sz w:val="24"/>
          <w:szCs w:val="24"/>
        </w:rPr>
        <w:t xml:space="preserve">precandidato </w:t>
      </w:r>
      <w:r w:rsidR="00F42B94" w:rsidRPr="00F42B94">
        <w:rPr>
          <w:rFonts w:ascii="Arial" w:hAnsi="Arial" w:cs="Arial"/>
          <w:sz w:val="24"/>
          <w:szCs w:val="24"/>
        </w:rPr>
        <w:t>denunciado a través de un procedimiento especial sancionador</w:t>
      </w:r>
      <w:r w:rsidR="00E57B5A">
        <w:rPr>
          <w:rFonts w:ascii="Arial" w:hAnsi="Arial" w:cs="Arial"/>
          <w:b/>
          <w:sz w:val="24"/>
          <w:szCs w:val="24"/>
        </w:rPr>
        <w:t>,</w:t>
      </w:r>
      <w:r w:rsidR="002505AE">
        <w:rPr>
          <w:rFonts w:ascii="Arial" w:hAnsi="Arial" w:cs="Arial"/>
          <w:b/>
          <w:sz w:val="24"/>
          <w:szCs w:val="24"/>
        </w:rPr>
        <w:t xml:space="preserve"> </w:t>
      </w:r>
      <w:r w:rsidR="00F42B94" w:rsidRPr="002505AE">
        <w:rPr>
          <w:rFonts w:ascii="Arial" w:hAnsi="Arial" w:cs="Arial"/>
          <w:b/>
          <w:sz w:val="24"/>
          <w:szCs w:val="24"/>
        </w:rPr>
        <w:t>b)</w:t>
      </w:r>
      <w:r w:rsidR="002505AE">
        <w:rPr>
          <w:rFonts w:ascii="Arial" w:hAnsi="Arial" w:cs="Arial"/>
          <w:sz w:val="24"/>
          <w:szCs w:val="24"/>
        </w:rPr>
        <w:t xml:space="preserve"> la </w:t>
      </w:r>
      <w:r w:rsidR="002505AE" w:rsidRPr="008E51BB">
        <w:rPr>
          <w:rFonts w:ascii="Arial" w:hAnsi="Arial" w:cs="Arial"/>
          <w:b/>
          <w:sz w:val="24"/>
          <w:szCs w:val="24"/>
        </w:rPr>
        <w:t>inexistencia</w:t>
      </w:r>
      <w:r w:rsidR="002505AE">
        <w:rPr>
          <w:rFonts w:ascii="Arial" w:hAnsi="Arial" w:cs="Arial"/>
          <w:sz w:val="24"/>
          <w:szCs w:val="24"/>
        </w:rPr>
        <w:t xml:space="preserve"> de l</w:t>
      </w:r>
      <w:r w:rsidR="002E4280">
        <w:rPr>
          <w:rFonts w:ascii="Arial" w:hAnsi="Arial" w:cs="Arial"/>
          <w:sz w:val="24"/>
          <w:szCs w:val="24"/>
        </w:rPr>
        <w:t>os hechos que genera</w:t>
      </w:r>
      <w:r w:rsidR="008B3C5F">
        <w:rPr>
          <w:rFonts w:ascii="Arial" w:hAnsi="Arial" w:cs="Arial"/>
          <w:sz w:val="24"/>
          <w:szCs w:val="24"/>
        </w:rPr>
        <w:t>n</w:t>
      </w:r>
      <w:r w:rsidR="002E4280">
        <w:rPr>
          <w:rFonts w:ascii="Arial" w:hAnsi="Arial" w:cs="Arial"/>
          <w:sz w:val="24"/>
          <w:szCs w:val="24"/>
        </w:rPr>
        <w:t xml:space="preserve"> </w:t>
      </w:r>
      <w:r w:rsidR="00F823AD">
        <w:rPr>
          <w:rFonts w:ascii="Arial" w:hAnsi="Arial" w:cs="Arial"/>
          <w:sz w:val="24"/>
          <w:szCs w:val="24"/>
        </w:rPr>
        <w:t xml:space="preserve">la supuesta </w:t>
      </w:r>
      <w:r w:rsidR="00752B9C">
        <w:rPr>
          <w:rFonts w:ascii="Arial" w:hAnsi="Arial" w:cs="Arial"/>
          <w:sz w:val="24"/>
          <w:szCs w:val="24"/>
        </w:rPr>
        <w:t xml:space="preserve">parcialidad </w:t>
      </w:r>
      <w:r w:rsidR="009562B7">
        <w:rPr>
          <w:rFonts w:ascii="Arial" w:hAnsi="Arial" w:cs="Arial"/>
          <w:sz w:val="24"/>
          <w:szCs w:val="24"/>
        </w:rPr>
        <w:t xml:space="preserve">y vulneración </w:t>
      </w:r>
      <w:r w:rsidR="00AA5D28">
        <w:rPr>
          <w:rFonts w:ascii="Arial" w:hAnsi="Arial" w:cs="Arial"/>
          <w:sz w:val="24"/>
          <w:szCs w:val="24"/>
        </w:rPr>
        <w:t>del principio</w:t>
      </w:r>
      <w:r w:rsidR="009562B7">
        <w:rPr>
          <w:rFonts w:ascii="Arial" w:hAnsi="Arial" w:cs="Arial"/>
          <w:sz w:val="24"/>
          <w:szCs w:val="24"/>
        </w:rPr>
        <w:t xml:space="preserve"> </w:t>
      </w:r>
      <w:r w:rsidR="006B03DD">
        <w:rPr>
          <w:rFonts w:ascii="Arial" w:hAnsi="Arial" w:cs="Arial"/>
          <w:sz w:val="24"/>
          <w:szCs w:val="24"/>
        </w:rPr>
        <w:t xml:space="preserve">de </w:t>
      </w:r>
      <w:r w:rsidR="009562B7">
        <w:rPr>
          <w:rFonts w:ascii="Arial" w:hAnsi="Arial" w:cs="Arial"/>
          <w:sz w:val="24"/>
          <w:szCs w:val="24"/>
        </w:rPr>
        <w:t xml:space="preserve">neutralidad </w:t>
      </w:r>
      <w:r w:rsidR="00752B9C">
        <w:rPr>
          <w:rFonts w:ascii="Arial" w:hAnsi="Arial" w:cs="Arial"/>
          <w:sz w:val="24"/>
          <w:szCs w:val="24"/>
        </w:rPr>
        <w:t>de las autoridades intrapartidistas</w:t>
      </w:r>
      <w:r w:rsidR="008E04BF">
        <w:rPr>
          <w:rFonts w:ascii="Arial" w:hAnsi="Arial" w:cs="Arial"/>
          <w:sz w:val="24"/>
          <w:szCs w:val="24"/>
        </w:rPr>
        <w:t xml:space="preserve">, </w:t>
      </w:r>
      <w:r w:rsidR="002D0B36" w:rsidRPr="008E51BB">
        <w:rPr>
          <w:rFonts w:ascii="Arial" w:hAnsi="Arial" w:cs="Arial"/>
          <w:b/>
          <w:sz w:val="24"/>
          <w:szCs w:val="24"/>
        </w:rPr>
        <w:t>c</w:t>
      </w:r>
      <w:r>
        <w:rPr>
          <w:rFonts w:ascii="Arial" w:hAnsi="Arial" w:cs="Arial"/>
          <w:b/>
          <w:sz w:val="24"/>
          <w:szCs w:val="24"/>
        </w:rPr>
        <w:t>)</w:t>
      </w:r>
      <w:r>
        <w:rPr>
          <w:rFonts w:ascii="Arial" w:hAnsi="Arial" w:cs="Arial"/>
          <w:sz w:val="24"/>
          <w:szCs w:val="24"/>
        </w:rPr>
        <w:t xml:space="preserve"> la </w:t>
      </w:r>
      <w:r w:rsidR="00833B34">
        <w:rPr>
          <w:rFonts w:ascii="Arial" w:hAnsi="Arial" w:cs="Arial"/>
          <w:b/>
          <w:sz w:val="24"/>
          <w:szCs w:val="24"/>
        </w:rPr>
        <w:t>existencia</w:t>
      </w:r>
      <w:r w:rsidR="007C01AC" w:rsidRPr="001F5E1D">
        <w:rPr>
          <w:rFonts w:ascii="Arial" w:hAnsi="Arial" w:cs="Arial"/>
          <w:color w:val="000000" w:themeColor="text1"/>
          <w:sz w:val="24"/>
          <w:szCs w:val="24"/>
          <w:shd w:val="clear" w:color="auto" w:fill="FFFFFF"/>
        </w:rPr>
        <w:t> </w:t>
      </w:r>
      <w:r w:rsidR="00833B34">
        <w:rPr>
          <w:rFonts w:ascii="Arial" w:hAnsi="Arial" w:cs="Arial"/>
          <w:color w:val="000000" w:themeColor="text1"/>
          <w:sz w:val="24"/>
          <w:szCs w:val="24"/>
          <w:shd w:val="clear" w:color="auto" w:fill="FFFFFF"/>
        </w:rPr>
        <w:t xml:space="preserve">de </w:t>
      </w:r>
      <w:r w:rsidR="007C01AC" w:rsidRPr="001F5E1D">
        <w:rPr>
          <w:rFonts w:ascii="Arial" w:hAnsi="Arial" w:cs="Arial"/>
          <w:color w:val="000000" w:themeColor="text1"/>
          <w:sz w:val="24"/>
          <w:szCs w:val="24"/>
          <w:shd w:val="clear" w:color="auto" w:fill="FFFFFF"/>
        </w:rPr>
        <w:t xml:space="preserve">la infracción de uso indebido de propaganda electoral de precampaña atribuida al </w:t>
      </w:r>
      <w:r w:rsidR="006E3BA1" w:rsidRPr="001F5E1D">
        <w:rPr>
          <w:rFonts w:ascii="Arial" w:hAnsi="Arial" w:cs="Arial"/>
          <w:color w:val="000000" w:themeColor="text1"/>
          <w:sz w:val="24"/>
          <w:szCs w:val="24"/>
        </w:rPr>
        <w:t>denunciado César Enrique Jiménez Aragón</w:t>
      </w:r>
      <w:r w:rsidR="007C01AC" w:rsidRPr="001F5E1D">
        <w:rPr>
          <w:rFonts w:ascii="Arial" w:hAnsi="Arial" w:cs="Arial"/>
          <w:color w:val="000000" w:themeColor="text1"/>
          <w:sz w:val="24"/>
          <w:szCs w:val="24"/>
          <w:shd w:val="clear" w:color="auto" w:fill="FFFFFF"/>
        </w:rPr>
        <w:t xml:space="preserve">,  </w:t>
      </w:r>
      <w:r w:rsidR="002D0B36">
        <w:rPr>
          <w:rFonts w:ascii="Arial" w:hAnsi="Arial" w:cs="Arial"/>
          <w:b/>
          <w:sz w:val="24"/>
          <w:szCs w:val="24"/>
        </w:rPr>
        <w:t>d</w:t>
      </w:r>
      <w:r w:rsidR="00D90375" w:rsidRPr="00752B9C">
        <w:rPr>
          <w:rFonts w:ascii="Arial" w:hAnsi="Arial" w:cs="Arial"/>
          <w:b/>
          <w:sz w:val="24"/>
          <w:szCs w:val="24"/>
        </w:rPr>
        <w:t>)</w:t>
      </w:r>
      <w:r w:rsidR="00D90375">
        <w:rPr>
          <w:rFonts w:ascii="Arial" w:hAnsi="Arial" w:cs="Arial"/>
          <w:sz w:val="24"/>
          <w:szCs w:val="24"/>
        </w:rPr>
        <w:t xml:space="preserve"> la </w:t>
      </w:r>
      <w:r w:rsidR="00D90375">
        <w:rPr>
          <w:rFonts w:ascii="Arial" w:hAnsi="Arial" w:cs="Arial"/>
          <w:b/>
          <w:sz w:val="24"/>
          <w:szCs w:val="24"/>
        </w:rPr>
        <w:t>existencia</w:t>
      </w:r>
      <w:r w:rsidR="00D90375">
        <w:rPr>
          <w:rFonts w:ascii="Arial" w:hAnsi="Arial" w:cs="Arial"/>
          <w:sz w:val="24"/>
          <w:szCs w:val="24"/>
        </w:rPr>
        <w:t xml:space="preserve"> de la infracción atribuible al denunciado César Enrique Jiménez Aragón consistente en la afectación del interés superior de la niñez, por la publicación de diversas fotografías en </w:t>
      </w:r>
      <w:r w:rsidR="006B03DD">
        <w:rPr>
          <w:rFonts w:ascii="Arial" w:hAnsi="Arial" w:cs="Arial"/>
          <w:sz w:val="24"/>
          <w:szCs w:val="24"/>
        </w:rPr>
        <w:t>su</w:t>
      </w:r>
      <w:r w:rsidR="00D90375">
        <w:rPr>
          <w:rFonts w:ascii="Arial" w:hAnsi="Arial" w:cs="Arial"/>
          <w:sz w:val="24"/>
          <w:szCs w:val="24"/>
        </w:rPr>
        <w:t xml:space="preserve"> </w:t>
      </w:r>
      <w:r w:rsidR="00D039DB">
        <w:rPr>
          <w:rFonts w:ascii="Arial" w:hAnsi="Arial" w:cs="Arial"/>
          <w:sz w:val="24"/>
          <w:szCs w:val="24"/>
        </w:rPr>
        <w:t xml:space="preserve">fan page </w:t>
      </w:r>
      <w:r w:rsidR="00D90375">
        <w:rPr>
          <w:rFonts w:ascii="Arial" w:hAnsi="Arial" w:cs="Arial"/>
          <w:sz w:val="24"/>
          <w:szCs w:val="24"/>
        </w:rPr>
        <w:t xml:space="preserve">en </w:t>
      </w:r>
      <w:r w:rsidR="00D039DB">
        <w:rPr>
          <w:rFonts w:ascii="Arial" w:hAnsi="Arial" w:cs="Arial"/>
          <w:sz w:val="24"/>
          <w:szCs w:val="24"/>
        </w:rPr>
        <w:t>la</w:t>
      </w:r>
      <w:r w:rsidR="00D90375">
        <w:rPr>
          <w:rFonts w:ascii="Arial" w:hAnsi="Arial" w:cs="Arial"/>
          <w:sz w:val="24"/>
          <w:szCs w:val="24"/>
        </w:rPr>
        <w:t xml:space="preserve"> red social Facebook, en las que aparecen varios menores de edad, sin haber cumplido de manera cabal lo dispuesto por los Lineamientos</w:t>
      </w:r>
      <w:r w:rsidR="00D039DB">
        <w:rPr>
          <w:rFonts w:ascii="Arial" w:hAnsi="Arial" w:cs="Arial"/>
          <w:sz w:val="24"/>
          <w:szCs w:val="24"/>
        </w:rPr>
        <w:t>,</w:t>
      </w:r>
      <w:r w:rsidR="00D90375">
        <w:rPr>
          <w:rFonts w:ascii="Arial" w:hAnsi="Arial" w:cs="Arial"/>
          <w:sz w:val="24"/>
          <w:szCs w:val="24"/>
        </w:rPr>
        <w:t xml:space="preserve"> </w:t>
      </w:r>
      <w:r w:rsidR="001F5ED0">
        <w:rPr>
          <w:rFonts w:ascii="Arial" w:hAnsi="Arial" w:cs="Arial"/>
          <w:sz w:val="24"/>
          <w:szCs w:val="24"/>
        </w:rPr>
        <w:t>así como la responsabilidad atribui</w:t>
      </w:r>
      <w:r w:rsidR="006B03DD">
        <w:rPr>
          <w:rFonts w:ascii="Arial" w:hAnsi="Arial" w:cs="Arial"/>
          <w:sz w:val="24"/>
          <w:szCs w:val="24"/>
        </w:rPr>
        <w:t>da</w:t>
      </w:r>
      <w:r w:rsidR="001F5ED0">
        <w:rPr>
          <w:rFonts w:ascii="Arial" w:hAnsi="Arial" w:cs="Arial"/>
          <w:sz w:val="24"/>
          <w:szCs w:val="24"/>
        </w:rPr>
        <w:t xml:space="preserve"> </w:t>
      </w:r>
      <w:r w:rsidR="00D90375">
        <w:rPr>
          <w:rFonts w:ascii="Arial" w:hAnsi="Arial" w:cs="Arial"/>
          <w:sz w:val="24"/>
          <w:szCs w:val="24"/>
        </w:rPr>
        <w:t>al Partido Revolucionario</w:t>
      </w:r>
      <w:r w:rsidR="00612F90">
        <w:rPr>
          <w:rFonts w:ascii="Arial" w:hAnsi="Arial" w:cs="Arial"/>
          <w:sz w:val="24"/>
          <w:szCs w:val="24"/>
        </w:rPr>
        <w:t xml:space="preserve"> Institucional </w:t>
      </w:r>
      <w:r w:rsidR="00D90375">
        <w:rPr>
          <w:rFonts w:ascii="Arial" w:hAnsi="Arial" w:cs="Arial"/>
          <w:sz w:val="24"/>
          <w:szCs w:val="24"/>
        </w:rPr>
        <w:t xml:space="preserve">por </w:t>
      </w:r>
      <w:r w:rsidR="00612F90">
        <w:rPr>
          <w:rFonts w:ascii="Arial" w:hAnsi="Arial" w:cs="Arial"/>
          <w:sz w:val="24"/>
          <w:szCs w:val="24"/>
        </w:rPr>
        <w:t xml:space="preserve">incumplir </w:t>
      </w:r>
      <w:r w:rsidR="00D90375">
        <w:rPr>
          <w:rFonts w:ascii="Arial" w:hAnsi="Arial" w:cs="Arial"/>
          <w:sz w:val="24"/>
          <w:szCs w:val="24"/>
        </w:rPr>
        <w:t>el deber de cuidado,</w:t>
      </w:r>
      <w:r w:rsidR="002D0B36">
        <w:rPr>
          <w:rFonts w:ascii="Arial" w:hAnsi="Arial" w:cs="Arial"/>
          <w:sz w:val="24"/>
          <w:szCs w:val="24"/>
        </w:rPr>
        <w:t xml:space="preserve"> </w:t>
      </w:r>
      <w:r w:rsidR="002D0B36" w:rsidRPr="001F5E1D">
        <w:rPr>
          <w:rFonts w:ascii="Arial" w:hAnsi="Arial" w:cs="Arial"/>
          <w:color w:val="000000" w:themeColor="text1"/>
          <w:sz w:val="24"/>
          <w:szCs w:val="24"/>
          <w:shd w:val="clear" w:color="auto" w:fill="FFFFFF"/>
        </w:rPr>
        <w:t xml:space="preserve">en los términos de la presente </w:t>
      </w:r>
      <w:r w:rsidR="002D0B36">
        <w:rPr>
          <w:rFonts w:ascii="Arial" w:hAnsi="Arial" w:cs="Arial"/>
          <w:color w:val="000000" w:themeColor="text1"/>
          <w:sz w:val="24"/>
          <w:szCs w:val="24"/>
          <w:shd w:val="clear" w:color="auto" w:fill="FFFFFF"/>
        </w:rPr>
        <w:t>sentencia</w:t>
      </w:r>
      <w:r w:rsidR="002D0B36" w:rsidRPr="001F5E1D">
        <w:rPr>
          <w:rFonts w:ascii="Arial" w:hAnsi="Arial" w:cs="Arial"/>
          <w:color w:val="000000" w:themeColor="text1"/>
          <w:sz w:val="24"/>
          <w:szCs w:val="24"/>
          <w:shd w:val="clear" w:color="auto" w:fill="FFFFFF"/>
        </w:rPr>
        <w:t>.</w:t>
      </w:r>
    </w:p>
    <w:p w14:paraId="1A7942CA" w14:textId="77777777" w:rsidR="007E709A" w:rsidRPr="00D64F03" w:rsidRDefault="007E709A" w:rsidP="007E709A">
      <w:pPr>
        <w:spacing w:line="200" w:lineRule="exact"/>
        <w:rPr>
          <w:rFonts w:ascii="Arial" w:hAnsi="Arial" w:cs="Arial"/>
        </w:rPr>
      </w:pPr>
    </w:p>
    <w:p w14:paraId="3903F735" w14:textId="77777777" w:rsidR="007E709A" w:rsidRPr="00D64F03" w:rsidRDefault="007E709A" w:rsidP="007E709A">
      <w:pPr>
        <w:spacing w:line="200" w:lineRule="exact"/>
        <w:rPr>
          <w:rFonts w:ascii="Arial" w:hAnsi="Arial" w:cs="Arial"/>
        </w:rPr>
      </w:pPr>
    </w:p>
    <w:p w14:paraId="173C0BC2" w14:textId="517DF7CE" w:rsidR="007E709A" w:rsidRDefault="007E709A" w:rsidP="008E51BB">
      <w:pPr>
        <w:spacing w:before="29" w:line="360" w:lineRule="auto"/>
        <w:ind w:left="1701" w:right="1701"/>
        <w:jc w:val="center"/>
        <w:rPr>
          <w:rFonts w:ascii="Arial" w:eastAsia="Arial" w:hAnsi="Arial" w:cs="Arial"/>
          <w:b/>
          <w:spacing w:val="6"/>
          <w:sz w:val="24"/>
          <w:szCs w:val="24"/>
        </w:rPr>
      </w:pPr>
      <w:r>
        <w:rPr>
          <w:rFonts w:ascii="Arial" w:eastAsia="Arial" w:hAnsi="Arial" w:cs="Arial"/>
          <w:b/>
          <w:spacing w:val="6"/>
          <w:sz w:val="24"/>
          <w:szCs w:val="24"/>
        </w:rPr>
        <w:lastRenderedPageBreak/>
        <w:t>GLOSARIO</w:t>
      </w:r>
    </w:p>
    <w:p w14:paraId="611642FD" w14:textId="0A71E4FA" w:rsidR="007E709A" w:rsidRPr="00BA569C" w:rsidRDefault="007E709A" w:rsidP="008E51BB">
      <w:pPr>
        <w:spacing w:line="360" w:lineRule="auto"/>
        <w:ind w:left="1701" w:right="1701"/>
        <w:jc w:val="both"/>
        <w:rPr>
          <w:rFonts w:ascii="Arial" w:eastAsia="Arial" w:hAnsi="Arial" w:cs="Arial"/>
          <w:sz w:val="24"/>
          <w:szCs w:val="24"/>
        </w:rPr>
      </w:pPr>
      <w:r w:rsidRPr="00BA569C">
        <w:rPr>
          <w:rFonts w:ascii="Arial" w:eastAsia="Arial" w:hAnsi="Arial" w:cs="Arial"/>
          <w:b/>
          <w:sz w:val="24"/>
          <w:szCs w:val="24"/>
        </w:rPr>
        <w:t>C</w:t>
      </w:r>
      <w:r w:rsidRPr="00BA569C">
        <w:rPr>
          <w:rFonts w:ascii="Arial" w:eastAsia="Arial" w:hAnsi="Arial" w:cs="Arial"/>
          <w:b/>
          <w:spacing w:val="-1"/>
          <w:sz w:val="24"/>
          <w:szCs w:val="24"/>
        </w:rPr>
        <w:t>ó</w:t>
      </w:r>
      <w:r w:rsidRPr="00BA569C">
        <w:rPr>
          <w:rFonts w:ascii="Arial" w:eastAsia="Arial" w:hAnsi="Arial" w:cs="Arial"/>
          <w:b/>
          <w:sz w:val="24"/>
          <w:szCs w:val="24"/>
        </w:rPr>
        <w:t>digo</w:t>
      </w:r>
      <w:r w:rsidR="00C70194" w:rsidRPr="00BA569C">
        <w:rPr>
          <w:rFonts w:ascii="Arial" w:eastAsia="Arial" w:hAnsi="Arial" w:cs="Arial"/>
          <w:b/>
          <w:sz w:val="24"/>
          <w:szCs w:val="24"/>
        </w:rPr>
        <w:t xml:space="preserve"> Electoral</w:t>
      </w:r>
      <w:r w:rsidRPr="00BA569C">
        <w:rPr>
          <w:rFonts w:ascii="Arial" w:eastAsia="Arial" w:hAnsi="Arial" w:cs="Arial"/>
          <w:b/>
          <w:sz w:val="24"/>
          <w:szCs w:val="24"/>
        </w:rPr>
        <w:t>:</w:t>
      </w:r>
      <w:r w:rsidRPr="00BA569C">
        <w:rPr>
          <w:rFonts w:ascii="Arial" w:eastAsia="Arial" w:hAnsi="Arial" w:cs="Arial"/>
          <w:b/>
          <w:spacing w:val="19"/>
          <w:sz w:val="24"/>
          <w:szCs w:val="24"/>
        </w:rPr>
        <w:t xml:space="preserve"> </w:t>
      </w:r>
      <w:r w:rsidRPr="00BA569C">
        <w:rPr>
          <w:rFonts w:ascii="Arial" w:eastAsia="Arial" w:hAnsi="Arial" w:cs="Arial"/>
          <w:sz w:val="24"/>
          <w:szCs w:val="24"/>
        </w:rPr>
        <w:t>El Có</w:t>
      </w:r>
      <w:r w:rsidRPr="00BA569C">
        <w:rPr>
          <w:rFonts w:ascii="Arial" w:eastAsia="Arial" w:hAnsi="Arial" w:cs="Arial"/>
          <w:spacing w:val="1"/>
          <w:sz w:val="24"/>
          <w:szCs w:val="24"/>
        </w:rPr>
        <w:t>d</w:t>
      </w:r>
      <w:r w:rsidRPr="00BA569C">
        <w:rPr>
          <w:rFonts w:ascii="Arial" w:eastAsia="Arial" w:hAnsi="Arial" w:cs="Arial"/>
          <w:sz w:val="24"/>
          <w:szCs w:val="24"/>
        </w:rPr>
        <w:t>i</w:t>
      </w:r>
      <w:r w:rsidRPr="00BA569C">
        <w:rPr>
          <w:rFonts w:ascii="Arial" w:eastAsia="Arial" w:hAnsi="Arial" w:cs="Arial"/>
          <w:spacing w:val="-2"/>
          <w:sz w:val="24"/>
          <w:szCs w:val="24"/>
        </w:rPr>
        <w:t>g</w:t>
      </w:r>
      <w:r w:rsidRPr="00BA569C">
        <w:rPr>
          <w:rFonts w:ascii="Arial" w:eastAsia="Arial" w:hAnsi="Arial" w:cs="Arial"/>
          <w:sz w:val="24"/>
          <w:szCs w:val="24"/>
        </w:rPr>
        <w:t>o</w:t>
      </w:r>
      <w:r w:rsidRPr="00BA569C">
        <w:rPr>
          <w:rFonts w:ascii="Arial" w:eastAsia="Arial" w:hAnsi="Arial" w:cs="Arial"/>
          <w:spacing w:val="1"/>
          <w:sz w:val="24"/>
          <w:szCs w:val="24"/>
        </w:rPr>
        <w:t xml:space="preserve"> E</w:t>
      </w:r>
      <w:r w:rsidRPr="00BA569C">
        <w:rPr>
          <w:rFonts w:ascii="Arial" w:eastAsia="Arial" w:hAnsi="Arial" w:cs="Arial"/>
          <w:sz w:val="24"/>
          <w:szCs w:val="24"/>
        </w:rPr>
        <w:t>lec</w:t>
      </w:r>
      <w:r w:rsidRPr="00BA569C">
        <w:rPr>
          <w:rFonts w:ascii="Arial" w:eastAsia="Arial" w:hAnsi="Arial" w:cs="Arial"/>
          <w:spacing w:val="-1"/>
          <w:sz w:val="24"/>
          <w:szCs w:val="24"/>
        </w:rPr>
        <w:t>t</w:t>
      </w:r>
      <w:r w:rsidRPr="00BA569C">
        <w:rPr>
          <w:rFonts w:ascii="Arial" w:eastAsia="Arial" w:hAnsi="Arial" w:cs="Arial"/>
          <w:spacing w:val="1"/>
          <w:sz w:val="24"/>
          <w:szCs w:val="24"/>
        </w:rPr>
        <w:t>o</w:t>
      </w:r>
      <w:r w:rsidRPr="00BA569C">
        <w:rPr>
          <w:rFonts w:ascii="Arial" w:eastAsia="Arial" w:hAnsi="Arial" w:cs="Arial"/>
          <w:sz w:val="24"/>
          <w:szCs w:val="24"/>
        </w:rPr>
        <w:t xml:space="preserve">ral </w:t>
      </w:r>
      <w:r w:rsidRPr="00BA569C">
        <w:rPr>
          <w:rFonts w:ascii="Arial" w:eastAsia="Arial" w:hAnsi="Arial" w:cs="Arial"/>
          <w:spacing w:val="1"/>
          <w:sz w:val="24"/>
          <w:szCs w:val="24"/>
        </w:rPr>
        <w:t>de</w:t>
      </w:r>
      <w:r w:rsidRPr="00BA569C">
        <w:rPr>
          <w:rFonts w:ascii="Arial" w:eastAsia="Arial" w:hAnsi="Arial" w:cs="Arial"/>
          <w:sz w:val="24"/>
          <w:szCs w:val="24"/>
        </w:rPr>
        <w:t>l</w:t>
      </w:r>
      <w:r w:rsidRPr="00BA569C">
        <w:rPr>
          <w:rFonts w:ascii="Arial" w:eastAsia="Arial" w:hAnsi="Arial" w:cs="Arial"/>
          <w:spacing w:val="-3"/>
          <w:sz w:val="24"/>
          <w:szCs w:val="24"/>
        </w:rPr>
        <w:t xml:space="preserve"> </w:t>
      </w:r>
      <w:r w:rsidRPr="00BA569C">
        <w:rPr>
          <w:rFonts w:ascii="Arial" w:eastAsia="Arial" w:hAnsi="Arial" w:cs="Arial"/>
          <w:spacing w:val="1"/>
          <w:sz w:val="24"/>
          <w:szCs w:val="24"/>
        </w:rPr>
        <w:t>E</w:t>
      </w:r>
      <w:r w:rsidRPr="00BA569C">
        <w:rPr>
          <w:rFonts w:ascii="Arial" w:eastAsia="Arial" w:hAnsi="Arial" w:cs="Arial"/>
          <w:sz w:val="24"/>
          <w:szCs w:val="24"/>
        </w:rPr>
        <w:t>st</w:t>
      </w:r>
      <w:r w:rsidRPr="00BA569C">
        <w:rPr>
          <w:rFonts w:ascii="Arial" w:eastAsia="Arial" w:hAnsi="Arial" w:cs="Arial"/>
          <w:spacing w:val="1"/>
          <w:sz w:val="24"/>
          <w:szCs w:val="24"/>
        </w:rPr>
        <w:t>a</w:t>
      </w:r>
      <w:r w:rsidRPr="00BA569C">
        <w:rPr>
          <w:rFonts w:ascii="Arial" w:eastAsia="Arial" w:hAnsi="Arial" w:cs="Arial"/>
          <w:spacing w:val="-1"/>
          <w:sz w:val="24"/>
          <w:szCs w:val="24"/>
        </w:rPr>
        <w:t>d</w:t>
      </w:r>
      <w:r w:rsidRPr="00BA569C">
        <w:rPr>
          <w:rFonts w:ascii="Arial" w:eastAsia="Arial" w:hAnsi="Arial" w:cs="Arial"/>
          <w:sz w:val="24"/>
          <w:szCs w:val="24"/>
        </w:rPr>
        <w:t>o</w:t>
      </w:r>
      <w:r w:rsidRPr="00BA569C">
        <w:rPr>
          <w:rFonts w:ascii="Arial" w:eastAsia="Arial" w:hAnsi="Arial" w:cs="Arial"/>
          <w:spacing w:val="1"/>
          <w:sz w:val="24"/>
          <w:szCs w:val="24"/>
        </w:rPr>
        <w:t xml:space="preserve"> </w:t>
      </w:r>
      <w:r w:rsidRPr="00BA569C">
        <w:rPr>
          <w:rFonts w:ascii="Arial" w:eastAsia="Arial" w:hAnsi="Arial" w:cs="Arial"/>
          <w:spacing w:val="-1"/>
          <w:sz w:val="24"/>
          <w:szCs w:val="24"/>
        </w:rPr>
        <w:t>d</w:t>
      </w:r>
      <w:r w:rsidRPr="00BA569C">
        <w:rPr>
          <w:rFonts w:ascii="Arial" w:eastAsia="Arial" w:hAnsi="Arial" w:cs="Arial"/>
          <w:sz w:val="24"/>
          <w:szCs w:val="24"/>
        </w:rPr>
        <w:t>e</w:t>
      </w:r>
      <w:r w:rsidRPr="00BA569C">
        <w:rPr>
          <w:rFonts w:ascii="Arial" w:eastAsia="Arial" w:hAnsi="Arial" w:cs="Arial"/>
          <w:spacing w:val="1"/>
          <w:sz w:val="24"/>
          <w:szCs w:val="24"/>
        </w:rPr>
        <w:t xml:space="preserve"> A</w:t>
      </w:r>
      <w:r w:rsidRPr="00BA569C">
        <w:rPr>
          <w:rFonts w:ascii="Arial" w:eastAsia="Arial" w:hAnsi="Arial" w:cs="Arial"/>
          <w:spacing w:val="-1"/>
          <w:sz w:val="24"/>
          <w:szCs w:val="24"/>
        </w:rPr>
        <w:t>g</w:t>
      </w:r>
      <w:r w:rsidRPr="00BA569C">
        <w:rPr>
          <w:rFonts w:ascii="Arial" w:eastAsia="Arial" w:hAnsi="Arial" w:cs="Arial"/>
          <w:spacing w:val="1"/>
          <w:sz w:val="24"/>
          <w:szCs w:val="24"/>
        </w:rPr>
        <w:t>ua</w:t>
      </w:r>
      <w:r w:rsidRPr="00BA569C">
        <w:rPr>
          <w:rFonts w:ascii="Arial" w:eastAsia="Arial" w:hAnsi="Arial" w:cs="Arial"/>
          <w:sz w:val="24"/>
          <w:szCs w:val="24"/>
        </w:rPr>
        <w:t>s</w:t>
      </w:r>
      <w:r w:rsidRPr="00BA569C">
        <w:rPr>
          <w:rFonts w:ascii="Arial" w:eastAsia="Arial" w:hAnsi="Arial" w:cs="Arial"/>
          <w:spacing w:val="-2"/>
          <w:sz w:val="24"/>
          <w:szCs w:val="24"/>
        </w:rPr>
        <w:t>c</w:t>
      </w:r>
      <w:r w:rsidRPr="00BA569C">
        <w:rPr>
          <w:rFonts w:ascii="Arial" w:eastAsia="Arial" w:hAnsi="Arial" w:cs="Arial"/>
          <w:spacing w:val="1"/>
          <w:sz w:val="24"/>
          <w:szCs w:val="24"/>
        </w:rPr>
        <w:t>a</w:t>
      </w:r>
      <w:r w:rsidRPr="00BA569C">
        <w:rPr>
          <w:rFonts w:ascii="Arial" w:eastAsia="Arial" w:hAnsi="Arial" w:cs="Arial"/>
          <w:sz w:val="24"/>
          <w:szCs w:val="24"/>
        </w:rPr>
        <w:t>l</w:t>
      </w:r>
      <w:r w:rsidRPr="00BA569C">
        <w:rPr>
          <w:rFonts w:ascii="Arial" w:eastAsia="Arial" w:hAnsi="Arial" w:cs="Arial"/>
          <w:spacing w:val="-1"/>
          <w:sz w:val="24"/>
          <w:szCs w:val="24"/>
        </w:rPr>
        <w:t>ie</w:t>
      </w:r>
      <w:r w:rsidRPr="00BA569C">
        <w:rPr>
          <w:rFonts w:ascii="Arial" w:eastAsia="Arial" w:hAnsi="Arial" w:cs="Arial"/>
          <w:spacing w:val="1"/>
          <w:sz w:val="24"/>
          <w:szCs w:val="24"/>
        </w:rPr>
        <w:t>n</w:t>
      </w:r>
      <w:r w:rsidRPr="00BA569C">
        <w:rPr>
          <w:rFonts w:ascii="Arial" w:eastAsia="Arial" w:hAnsi="Arial" w:cs="Arial"/>
          <w:sz w:val="24"/>
          <w:szCs w:val="24"/>
        </w:rPr>
        <w:t>t</w:t>
      </w:r>
      <w:r w:rsidRPr="00BA569C">
        <w:rPr>
          <w:rFonts w:ascii="Arial" w:eastAsia="Arial" w:hAnsi="Arial" w:cs="Arial"/>
          <w:spacing w:val="1"/>
          <w:sz w:val="24"/>
          <w:szCs w:val="24"/>
        </w:rPr>
        <w:t>e</w:t>
      </w:r>
      <w:r w:rsidRPr="00BA569C">
        <w:rPr>
          <w:rFonts w:ascii="Arial" w:eastAsia="Arial" w:hAnsi="Arial" w:cs="Arial"/>
          <w:sz w:val="24"/>
          <w:szCs w:val="24"/>
        </w:rPr>
        <w:t>s.</w:t>
      </w:r>
    </w:p>
    <w:p w14:paraId="2E27EEC1" w14:textId="77777777" w:rsidR="00C70194" w:rsidRPr="008E51BB" w:rsidRDefault="00C70194" w:rsidP="008E51BB">
      <w:pPr>
        <w:spacing w:line="360" w:lineRule="auto"/>
        <w:ind w:left="1701" w:right="1701"/>
        <w:jc w:val="both"/>
        <w:rPr>
          <w:rFonts w:ascii="Arial" w:eastAsia="Arial" w:hAnsi="Arial" w:cs="Arial"/>
          <w:b/>
          <w:sz w:val="24"/>
          <w:szCs w:val="24"/>
        </w:rPr>
      </w:pPr>
      <w:r w:rsidRPr="00BA569C">
        <w:rPr>
          <w:rFonts w:ascii="Arial" w:eastAsia="Arial" w:hAnsi="Arial" w:cs="Arial"/>
          <w:b/>
          <w:sz w:val="24"/>
          <w:szCs w:val="24"/>
        </w:rPr>
        <w:t xml:space="preserve">Convocatoria: </w:t>
      </w:r>
      <w:r w:rsidRPr="008E51BB">
        <w:rPr>
          <w:rFonts w:ascii="Arial" w:eastAsia="Arial" w:hAnsi="Arial" w:cs="Arial"/>
          <w:sz w:val="24"/>
          <w:szCs w:val="24"/>
        </w:rPr>
        <w:t>Convocatoria para la Selección y Postulación de la candidatura a las presidencias municipales por el principio de mayoría relativa, por el procedimiento de comisión para la postulación de candidaturas, con ocasión del proceso electoral local 2018-2019.</w:t>
      </w:r>
    </w:p>
    <w:p w14:paraId="4339DFCC" w14:textId="0A62EECC" w:rsidR="007E709A" w:rsidRPr="00BA569C" w:rsidRDefault="007E709A" w:rsidP="007E709A">
      <w:pPr>
        <w:spacing w:line="360" w:lineRule="auto"/>
        <w:ind w:left="1701" w:right="1701"/>
        <w:jc w:val="both"/>
        <w:rPr>
          <w:rFonts w:ascii="Arial" w:eastAsia="Arial" w:hAnsi="Arial" w:cs="Arial"/>
          <w:sz w:val="24"/>
          <w:szCs w:val="24"/>
        </w:rPr>
      </w:pPr>
      <w:r w:rsidRPr="00BA569C">
        <w:rPr>
          <w:rFonts w:ascii="Arial" w:eastAsia="Arial" w:hAnsi="Arial" w:cs="Arial"/>
          <w:b/>
          <w:sz w:val="24"/>
          <w:szCs w:val="24"/>
        </w:rPr>
        <w:t>C</w:t>
      </w:r>
      <w:r w:rsidRPr="00BA569C">
        <w:rPr>
          <w:rFonts w:ascii="Arial" w:eastAsia="Arial" w:hAnsi="Arial" w:cs="Arial"/>
          <w:b/>
          <w:spacing w:val="-1"/>
          <w:sz w:val="24"/>
          <w:szCs w:val="24"/>
        </w:rPr>
        <w:t>o</w:t>
      </w:r>
      <w:r w:rsidRPr="00BA569C">
        <w:rPr>
          <w:rFonts w:ascii="Arial" w:eastAsia="Arial" w:hAnsi="Arial" w:cs="Arial"/>
          <w:b/>
          <w:sz w:val="24"/>
          <w:szCs w:val="24"/>
        </w:rPr>
        <w:t>nsti</w:t>
      </w:r>
      <w:r w:rsidRPr="00BA569C">
        <w:rPr>
          <w:rFonts w:ascii="Arial" w:eastAsia="Arial" w:hAnsi="Arial" w:cs="Arial"/>
          <w:b/>
          <w:spacing w:val="-1"/>
          <w:sz w:val="24"/>
          <w:szCs w:val="24"/>
        </w:rPr>
        <w:t>t</w:t>
      </w:r>
      <w:r w:rsidRPr="00BA569C">
        <w:rPr>
          <w:rFonts w:ascii="Arial" w:eastAsia="Arial" w:hAnsi="Arial" w:cs="Arial"/>
          <w:b/>
          <w:sz w:val="24"/>
          <w:szCs w:val="24"/>
        </w:rPr>
        <w:t>ución federal:</w:t>
      </w:r>
      <w:r w:rsidRPr="00BA569C">
        <w:rPr>
          <w:rFonts w:ascii="Arial" w:eastAsia="Arial" w:hAnsi="Arial" w:cs="Arial"/>
          <w:b/>
          <w:spacing w:val="21"/>
          <w:sz w:val="24"/>
          <w:szCs w:val="24"/>
        </w:rPr>
        <w:t xml:space="preserve"> </w:t>
      </w:r>
      <w:r w:rsidRPr="00BA569C">
        <w:rPr>
          <w:rFonts w:ascii="Arial" w:eastAsia="Arial" w:hAnsi="Arial" w:cs="Arial"/>
          <w:sz w:val="24"/>
          <w:szCs w:val="24"/>
        </w:rPr>
        <w:t>Co</w:t>
      </w:r>
      <w:r w:rsidRPr="00BA569C">
        <w:rPr>
          <w:rFonts w:ascii="Arial" w:eastAsia="Arial" w:hAnsi="Arial" w:cs="Arial"/>
          <w:spacing w:val="1"/>
          <w:sz w:val="24"/>
          <w:szCs w:val="24"/>
        </w:rPr>
        <w:t>n</w:t>
      </w:r>
      <w:r w:rsidRPr="00BA569C">
        <w:rPr>
          <w:rFonts w:ascii="Arial" w:eastAsia="Arial" w:hAnsi="Arial" w:cs="Arial"/>
          <w:sz w:val="24"/>
          <w:szCs w:val="24"/>
        </w:rPr>
        <w:t>stit</w:t>
      </w:r>
      <w:r w:rsidRPr="00BA569C">
        <w:rPr>
          <w:rFonts w:ascii="Arial" w:eastAsia="Arial" w:hAnsi="Arial" w:cs="Arial"/>
          <w:spacing w:val="1"/>
          <w:sz w:val="24"/>
          <w:szCs w:val="24"/>
        </w:rPr>
        <w:t>u</w:t>
      </w:r>
      <w:r w:rsidRPr="00BA569C">
        <w:rPr>
          <w:rFonts w:ascii="Arial" w:eastAsia="Arial" w:hAnsi="Arial" w:cs="Arial"/>
          <w:sz w:val="24"/>
          <w:szCs w:val="24"/>
        </w:rPr>
        <w:t>ci</w:t>
      </w:r>
      <w:r w:rsidRPr="00BA569C">
        <w:rPr>
          <w:rFonts w:ascii="Arial" w:eastAsia="Arial" w:hAnsi="Arial" w:cs="Arial"/>
          <w:spacing w:val="-2"/>
          <w:sz w:val="24"/>
          <w:szCs w:val="24"/>
        </w:rPr>
        <w:t>ó</w:t>
      </w:r>
      <w:r w:rsidRPr="00BA569C">
        <w:rPr>
          <w:rFonts w:ascii="Arial" w:eastAsia="Arial" w:hAnsi="Arial" w:cs="Arial"/>
          <w:sz w:val="24"/>
          <w:szCs w:val="24"/>
        </w:rPr>
        <w:t>n</w:t>
      </w:r>
      <w:r w:rsidRPr="00BA569C">
        <w:rPr>
          <w:rFonts w:ascii="Arial" w:eastAsia="Arial" w:hAnsi="Arial" w:cs="Arial"/>
          <w:spacing w:val="49"/>
          <w:sz w:val="24"/>
          <w:szCs w:val="24"/>
        </w:rPr>
        <w:t xml:space="preserve"> </w:t>
      </w:r>
      <w:r w:rsidRPr="00BA569C">
        <w:rPr>
          <w:rFonts w:ascii="Arial" w:eastAsia="Arial" w:hAnsi="Arial" w:cs="Arial"/>
          <w:sz w:val="24"/>
          <w:szCs w:val="24"/>
        </w:rPr>
        <w:t>P</w:t>
      </w:r>
      <w:r w:rsidRPr="00BA569C">
        <w:rPr>
          <w:rFonts w:ascii="Arial" w:eastAsia="Arial" w:hAnsi="Arial" w:cs="Arial"/>
          <w:spacing w:val="1"/>
          <w:sz w:val="24"/>
          <w:szCs w:val="24"/>
        </w:rPr>
        <w:t>o</w:t>
      </w:r>
      <w:r w:rsidRPr="00BA569C">
        <w:rPr>
          <w:rFonts w:ascii="Arial" w:eastAsia="Arial" w:hAnsi="Arial" w:cs="Arial"/>
          <w:sz w:val="24"/>
          <w:szCs w:val="24"/>
        </w:rPr>
        <w:t>l</w:t>
      </w:r>
      <w:r w:rsidRPr="00BA569C">
        <w:rPr>
          <w:rFonts w:ascii="Arial" w:eastAsia="Arial" w:hAnsi="Arial" w:cs="Arial"/>
          <w:spacing w:val="-2"/>
          <w:sz w:val="24"/>
          <w:szCs w:val="24"/>
        </w:rPr>
        <w:t>í</w:t>
      </w:r>
      <w:r w:rsidRPr="00BA569C">
        <w:rPr>
          <w:rFonts w:ascii="Arial" w:eastAsia="Arial" w:hAnsi="Arial" w:cs="Arial"/>
          <w:sz w:val="24"/>
          <w:szCs w:val="24"/>
        </w:rPr>
        <w:t>tica</w:t>
      </w:r>
      <w:r w:rsidRPr="00BA569C">
        <w:rPr>
          <w:rFonts w:ascii="Arial" w:eastAsia="Arial" w:hAnsi="Arial" w:cs="Arial"/>
          <w:spacing w:val="46"/>
          <w:sz w:val="24"/>
          <w:szCs w:val="24"/>
        </w:rPr>
        <w:t xml:space="preserve"> </w:t>
      </w:r>
      <w:r w:rsidRPr="00BA569C">
        <w:rPr>
          <w:rFonts w:ascii="Arial" w:eastAsia="Arial" w:hAnsi="Arial" w:cs="Arial"/>
          <w:spacing w:val="1"/>
          <w:sz w:val="24"/>
          <w:szCs w:val="24"/>
        </w:rPr>
        <w:t>d</w:t>
      </w:r>
      <w:r w:rsidRPr="00BA569C">
        <w:rPr>
          <w:rFonts w:ascii="Arial" w:eastAsia="Arial" w:hAnsi="Arial" w:cs="Arial"/>
          <w:sz w:val="24"/>
          <w:szCs w:val="24"/>
        </w:rPr>
        <w:t>e</w:t>
      </w:r>
      <w:r w:rsidRPr="00BA569C">
        <w:rPr>
          <w:rFonts w:ascii="Arial" w:eastAsia="Arial" w:hAnsi="Arial" w:cs="Arial"/>
          <w:spacing w:val="49"/>
          <w:sz w:val="24"/>
          <w:szCs w:val="24"/>
        </w:rPr>
        <w:t xml:space="preserve"> </w:t>
      </w:r>
      <w:r w:rsidRPr="00BA569C">
        <w:rPr>
          <w:rFonts w:ascii="Arial" w:eastAsia="Arial" w:hAnsi="Arial" w:cs="Arial"/>
          <w:sz w:val="24"/>
          <w:szCs w:val="24"/>
        </w:rPr>
        <w:t>los</w:t>
      </w:r>
      <w:r w:rsidRPr="00BA569C">
        <w:rPr>
          <w:rFonts w:ascii="Arial" w:eastAsia="Arial" w:hAnsi="Arial" w:cs="Arial"/>
          <w:spacing w:val="48"/>
          <w:sz w:val="24"/>
          <w:szCs w:val="24"/>
        </w:rPr>
        <w:t xml:space="preserve"> </w:t>
      </w:r>
      <w:r w:rsidRPr="00BA569C">
        <w:rPr>
          <w:rFonts w:ascii="Arial" w:eastAsia="Arial" w:hAnsi="Arial" w:cs="Arial"/>
          <w:sz w:val="24"/>
          <w:szCs w:val="24"/>
        </w:rPr>
        <w:t>Es</w:t>
      </w:r>
      <w:r w:rsidRPr="00BA569C">
        <w:rPr>
          <w:rFonts w:ascii="Arial" w:eastAsia="Arial" w:hAnsi="Arial" w:cs="Arial"/>
          <w:spacing w:val="-2"/>
          <w:sz w:val="24"/>
          <w:szCs w:val="24"/>
        </w:rPr>
        <w:t>t</w:t>
      </w:r>
      <w:r w:rsidRPr="00BA569C">
        <w:rPr>
          <w:rFonts w:ascii="Arial" w:eastAsia="Arial" w:hAnsi="Arial" w:cs="Arial"/>
          <w:spacing w:val="1"/>
          <w:sz w:val="24"/>
          <w:szCs w:val="24"/>
        </w:rPr>
        <w:t>a</w:t>
      </w:r>
      <w:r w:rsidRPr="00BA569C">
        <w:rPr>
          <w:rFonts w:ascii="Arial" w:eastAsia="Arial" w:hAnsi="Arial" w:cs="Arial"/>
          <w:spacing w:val="-1"/>
          <w:sz w:val="24"/>
          <w:szCs w:val="24"/>
        </w:rPr>
        <w:t>d</w:t>
      </w:r>
      <w:r w:rsidRPr="00BA569C">
        <w:rPr>
          <w:rFonts w:ascii="Arial" w:eastAsia="Arial" w:hAnsi="Arial" w:cs="Arial"/>
          <w:spacing w:val="1"/>
          <w:sz w:val="24"/>
          <w:szCs w:val="24"/>
        </w:rPr>
        <w:t>o</w:t>
      </w:r>
      <w:r w:rsidRPr="00BA569C">
        <w:rPr>
          <w:rFonts w:ascii="Arial" w:eastAsia="Arial" w:hAnsi="Arial" w:cs="Arial"/>
          <w:sz w:val="24"/>
          <w:szCs w:val="24"/>
        </w:rPr>
        <w:t>s</w:t>
      </w:r>
      <w:r w:rsidRPr="00BA569C">
        <w:rPr>
          <w:rFonts w:ascii="Arial" w:eastAsia="Arial" w:hAnsi="Arial" w:cs="Arial"/>
          <w:spacing w:val="48"/>
          <w:sz w:val="24"/>
          <w:szCs w:val="24"/>
        </w:rPr>
        <w:t xml:space="preserve"> </w:t>
      </w:r>
      <w:r w:rsidRPr="00BA569C">
        <w:rPr>
          <w:rFonts w:ascii="Arial" w:eastAsia="Arial" w:hAnsi="Arial" w:cs="Arial"/>
          <w:sz w:val="24"/>
          <w:szCs w:val="24"/>
        </w:rPr>
        <w:t>Uni</w:t>
      </w:r>
      <w:r w:rsidRPr="00BA569C">
        <w:rPr>
          <w:rFonts w:ascii="Arial" w:eastAsia="Arial" w:hAnsi="Arial" w:cs="Arial"/>
          <w:spacing w:val="1"/>
          <w:sz w:val="24"/>
          <w:szCs w:val="24"/>
        </w:rPr>
        <w:t>d</w:t>
      </w:r>
      <w:r w:rsidRPr="00BA569C">
        <w:rPr>
          <w:rFonts w:ascii="Arial" w:eastAsia="Arial" w:hAnsi="Arial" w:cs="Arial"/>
          <w:spacing w:val="-1"/>
          <w:sz w:val="24"/>
          <w:szCs w:val="24"/>
        </w:rPr>
        <w:t>o</w:t>
      </w:r>
      <w:r w:rsidRPr="00BA569C">
        <w:rPr>
          <w:rFonts w:ascii="Arial" w:eastAsia="Arial" w:hAnsi="Arial" w:cs="Arial"/>
          <w:sz w:val="24"/>
          <w:szCs w:val="24"/>
        </w:rPr>
        <w:t xml:space="preserve">s </w:t>
      </w:r>
      <w:r w:rsidRPr="00BA569C">
        <w:rPr>
          <w:rFonts w:ascii="Arial" w:eastAsia="Arial" w:hAnsi="Arial" w:cs="Arial"/>
          <w:spacing w:val="-1"/>
          <w:sz w:val="24"/>
          <w:szCs w:val="24"/>
        </w:rPr>
        <w:t>M</w:t>
      </w:r>
      <w:r w:rsidRPr="00BA569C">
        <w:rPr>
          <w:rFonts w:ascii="Arial" w:eastAsia="Arial" w:hAnsi="Arial" w:cs="Arial"/>
          <w:spacing w:val="1"/>
          <w:sz w:val="24"/>
          <w:szCs w:val="24"/>
        </w:rPr>
        <w:t>e</w:t>
      </w:r>
      <w:r w:rsidRPr="00BA569C">
        <w:rPr>
          <w:rFonts w:ascii="Arial" w:eastAsia="Arial" w:hAnsi="Arial" w:cs="Arial"/>
          <w:spacing w:val="-2"/>
          <w:sz w:val="24"/>
          <w:szCs w:val="24"/>
        </w:rPr>
        <w:t>x</w:t>
      </w:r>
      <w:r w:rsidRPr="00BA569C">
        <w:rPr>
          <w:rFonts w:ascii="Arial" w:eastAsia="Arial" w:hAnsi="Arial" w:cs="Arial"/>
          <w:sz w:val="24"/>
          <w:szCs w:val="24"/>
        </w:rPr>
        <w:t>ica</w:t>
      </w:r>
      <w:r w:rsidRPr="00BA569C">
        <w:rPr>
          <w:rFonts w:ascii="Arial" w:eastAsia="Arial" w:hAnsi="Arial" w:cs="Arial"/>
          <w:spacing w:val="1"/>
          <w:sz w:val="24"/>
          <w:szCs w:val="24"/>
        </w:rPr>
        <w:t>no</w:t>
      </w:r>
      <w:r w:rsidRPr="00BA569C">
        <w:rPr>
          <w:rFonts w:ascii="Arial" w:eastAsia="Arial" w:hAnsi="Arial" w:cs="Arial"/>
          <w:sz w:val="24"/>
          <w:szCs w:val="24"/>
        </w:rPr>
        <w:t>s.</w:t>
      </w:r>
    </w:p>
    <w:p w14:paraId="2C987758" w14:textId="77777777" w:rsidR="00BA569C" w:rsidRPr="008E51BB" w:rsidRDefault="00BA569C" w:rsidP="00BA569C">
      <w:pPr>
        <w:spacing w:line="360" w:lineRule="auto"/>
        <w:ind w:left="1701" w:right="1701"/>
        <w:rPr>
          <w:rFonts w:ascii="Arial" w:eastAsia="Arial" w:hAnsi="Arial" w:cs="Arial"/>
          <w:spacing w:val="6"/>
          <w:sz w:val="24"/>
          <w:szCs w:val="24"/>
        </w:rPr>
      </w:pPr>
      <w:r w:rsidRPr="00BA569C">
        <w:rPr>
          <w:rFonts w:ascii="Arial" w:eastAsia="Arial" w:hAnsi="Arial" w:cs="Arial"/>
          <w:b/>
          <w:sz w:val="24"/>
          <w:szCs w:val="24"/>
        </w:rPr>
        <w:t>Denunciante:</w:t>
      </w:r>
      <w:r w:rsidRPr="00BA569C">
        <w:rPr>
          <w:rFonts w:ascii="Arial" w:eastAsia="Arial" w:hAnsi="Arial" w:cs="Arial"/>
          <w:b/>
          <w:spacing w:val="4"/>
          <w:sz w:val="24"/>
          <w:szCs w:val="24"/>
        </w:rPr>
        <w:t xml:space="preserve"> </w:t>
      </w:r>
      <w:r w:rsidRPr="008E51BB">
        <w:rPr>
          <w:rFonts w:ascii="Arial" w:eastAsia="Arial" w:hAnsi="Arial" w:cs="Arial"/>
          <w:spacing w:val="6"/>
          <w:sz w:val="24"/>
          <w:szCs w:val="24"/>
        </w:rPr>
        <w:t xml:space="preserve">Ciudadano Néstor Armando Camacho Mauricio. </w:t>
      </w:r>
    </w:p>
    <w:p w14:paraId="7027275C" w14:textId="6A5C0FDA" w:rsidR="00BA569C" w:rsidRPr="008E51BB" w:rsidRDefault="00BA569C" w:rsidP="00BA569C">
      <w:pPr>
        <w:spacing w:line="360" w:lineRule="auto"/>
        <w:ind w:left="1701" w:right="1701"/>
        <w:rPr>
          <w:rFonts w:ascii="Arial" w:eastAsia="Arial" w:hAnsi="Arial" w:cs="Arial"/>
          <w:spacing w:val="6"/>
          <w:sz w:val="24"/>
          <w:szCs w:val="24"/>
        </w:rPr>
      </w:pPr>
      <w:r w:rsidRPr="008E51BB">
        <w:rPr>
          <w:rFonts w:ascii="Arial" w:eastAsia="Arial" w:hAnsi="Arial" w:cs="Arial"/>
          <w:b/>
          <w:spacing w:val="6"/>
          <w:sz w:val="24"/>
          <w:szCs w:val="24"/>
        </w:rPr>
        <w:t xml:space="preserve">Denunciado precandidato: </w:t>
      </w:r>
      <w:r w:rsidRPr="008E51BB">
        <w:rPr>
          <w:rFonts w:ascii="Arial" w:eastAsia="Arial" w:hAnsi="Arial" w:cs="Arial"/>
          <w:spacing w:val="6"/>
          <w:sz w:val="24"/>
          <w:szCs w:val="24"/>
        </w:rPr>
        <w:t>Ciudadano César</w:t>
      </w:r>
      <w:r>
        <w:rPr>
          <w:rFonts w:ascii="Arial" w:eastAsia="Arial" w:hAnsi="Arial" w:cs="Arial"/>
          <w:spacing w:val="6"/>
          <w:sz w:val="24"/>
          <w:szCs w:val="24"/>
        </w:rPr>
        <w:t xml:space="preserve"> </w:t>
      </w:r>
      <w:r w:rsidRPr="008E51BB">
        <w:rPr>
          <w:rFonts w:ascii="Arial" w:eastAsia="Arial" w:hAnsi="Arial" w:cs="Arial"/>
          <w:spacing w:val="6"/>
          <w:sz w:val="24"/>
          <w:szCs w:val="24"/>
        </w:rPr>
        <w:t>Enrique Jiménez Aragón.</w:t>
      </w:r>
      <w:r w:rsidRPr="008E51BB">
        <w:rPr>
          <w:rFonts w:ascii="Arial" w:eastAsia="Arial" w:hAnsi="Arial" w:cs="Arial"/>
          <w:b/>
          <w:spacing w:val="6"/>
          <w:sz w:val="24"/>
          <w:szCs w:val="24"/>
        </w:rPr>
        <w:t xml:space="preserve"> </w:t>
      </w:r>
    </w:p>
    <w:p w14:paraId="291DDDB3" w14:textId="16778640" w:rsidR="00BA569C" w:rsidRDefault="00BA569C" w:rsidP="00BA569C">
      <w:pPr>
        <w:pStyle w:val="NormalWeb"/>
        <w:spacing w:before="0" w:beforeAutospacing="0" w:after="0" w:afterAutospacing="0" w:line="276" w:lineRule="auto"/>
        <w:ind w:left="1701" w:right="1701"/>
        <w:contextualSpacing/>
        <w:mirrorIndents/>
        <w:jc w:val="both"/>
        <w:rPr>
          <w:rFonts w:ascii="Arial" w:hAnsi="Arial" w:cs="Arial"/>
          <w:lang w:eastAsia="en-US"/>
        </w:rPr>
      </w:pPr>
      <w:r w:rsidRPr="00BA569C">
        <w:rPr>
          <w:rFonts w:ascii="Arial" w:hAnsi="Arial" w:cs="Arial"/>
          <w:b/>
          <w:lang w:eastAsia="en-US"/>
        </w:rPr>
        <w:t xml:space="preserve">Denunciado director de comunicación: </w:t>
      </w:r>
      <w:r w:rsidRPr="00BA569C">
        <w:rPr>
          <w:rFonts w:ascii="Arial" w:hAnsi="Arial" w:cs="Arial"/>
          <w:lang w:eastAsia="en-US"/>
        </w:rPr>
        <w:t>Gustavo Alejandro Macías Esqueda.</w:t>
      </w:r>
    </w:p>
    <w:p w14:paraId="026611E8" w14:textId="77777777" w:rsidR="00B06205" w:rsidRPr="00BA569C" w:rsidRDefault="00B06205" w:rsidP="00BA569C">
      <w:pPr>
        <w:pStyle w:val="NormalWeb"/>
        <w:spacing w:before="0" w:beforeAutospacing="0" w:after="0" w:afterAutospacing="0" w:line="276" w:lineRule="auto"/>
        <w:ind w:left="1701" w:right="1701"/>
        <w:contextualSpacing/>
        <w:mirrorIndents/>
        <w:jc w:val="both"/>
        <w:rPr>
          <w:rFonts w:ascii="Arial" w:hAnsi="Arial" w:cs="Arial"/>
          <w:b/>
          <w:lang w:eastAsia="en-US"/>
        </w:rPr>
      </w:pPr>
    </w:p>
    <w:p w14:paraId="3D4D9F87" w14:textId="77777777" w:rsidR="007E709A" w:rsidRPr="00BA569C" w:rsidRDefault="007E709A" w:rsidP="008E51BB">
      <w:pPr>
        <w:spacing w:line="360" w:lineRule="auto"/>
        <w:ind w:left="1701" w:right="1701"/>
        <w:jc w:val="both"/>
        <w:rPr>
          <w:rFonts w:ascii="Arial" w:eastAsia="Arial" w:hAnsi="Arial" w:cs="Arial"/>
          <w:sz w:val="24"/>
          <w:szCs w:val="24"/>
        </w:rPr>
      </w:pPr>
      <w:r w:rsidRPr="00BA569C">
        <w:rPr>
          <w:rFonts w:ascii="Arial" w:eastAsia="Arial" w:hAnsi="Arial" w:cs="Arial"/>
          <w:b/>
          <w:sz w:val="24"/>
          <w:szCs w:val="24"/>
        </w:rPr>
        <w:t>Instituto:</w:t>
      </w:r>
      <w:r w:rsidRPr="00BA569C">
        <w:rPr>
          <w:rFonts w:ascii="Arial" w:eastAsia="Arial" w:hAnsi="Arial" w:cs="Arial"/>
          <w:sz w:val="24"/>
          <w:szCs w:val="24"/>
        </w:rPr>
        <w:t xml:space="preserve"> Instituto Estatal Electoral de Aguascalientes.</w:t>
      </w:r>
    </w:p>
    <w:p w14:paraId="6E1E6630" w14:textId="75376067" w:rsidR="007E709A" w:rsidRPr="00BA569C" w:rsidRDefault="007E709A" w:rsidP="008E51BB">
      <w:pPr>
        <w:spacing w:before="29" w:line="360" w:lineRule="auto"/>
        <w:ind w:left="1701" w:right="1701"/>
        <w:jc w:val="both"/>
        <w:rPr>
          <w:rFonts w:ascii="Arial" w:eastAsia="Arial" w:hAnsi="Arial" w:cs="Arial"/>
          <w:spacing w:val="6"/>
          <w:sz w:val="24"/>
          <w:szCs w:val="24"/>
        </w:rPr>
      </w:pPr>
      <w:r w:rsidRPr="00BA569C">
        <w:rPr>
          <w:rFonts w:ascii="Arial" w:eastAsia="Arial" w:hAnsi="Arial" w:cs="Arial"/>
          <w:b/>
          <w:sz w:val="24"/>
          <w:szCs w:val="24"/>
        </w:rPr>
        <w:t>Lin</w:t>
      </w:r>
      <w:r w:rsidRPr="00BA569C">
        <w:rPr>
          <w:rFonts w:ascii="Arial" w:eastAsia="Arial" w:hAnsi="Arial" w:cs="Arial"/>
          <w:b/>
          <w:spacing w:val="1"/>
          <w:sz w:val="24"/>
          <w:szCs w:val="24"/>
        </w:rPr>
        <w:t>ea</w:t>
      </w:r>
      <w:r w:rsidRPr="00BA569C">
        <w:rPr>
          <w:rFonts w:ascii="Arial" w:eastAsia="Arial" w:hAnsi="Arial" w:cs="Arial"/>
          <w:b/>
          <w:sz w:val="24"/>
          <w:szCs w:val="24"/>
        </w:rPr>
        <w:t>mi</w:t>
      </w:r>
      <w:r w:rsidRPr="00BA569C">
        <w:rPr>
          <w:rFonts w:ascii="Arial" w:eastAsia="Arial" w:hAnsi="Arial" w:cs="Arial"/>
          <w:b/>
          <w:spacing w:val="1"/>
          <w:sz w:val="24"/>
          <w:szCs w:val="24"/>
        </w:rPr>
        <w:t>e</w:t>
      </w:r>
      <w:r w:rsidRPr="00BA569C">
        <w:rPr>
          <w:rFonts w:ascii="Arial" w:eastAsia="Arial" w:hAnsi="Arial" w:cs="Arial"/>
          <w:b/>
          <w:sz w:val="24"/>
          <w:szCs w:val="24"/>
        </w:rPr>
        <w:t>n</w:t>
      </w:r>
      <w:r w:rsidRPr="00BA569C">
        <w:rPr>
          <w:rFonts w:ascii="Arial" w:eastAsia="Arial" w:hAnsi="Arial" w:cs="Arial"/>
          <w:b/>
          <w:spacing w:val="-1"/>
          <w:sz w:val="24"/>
          <w:szCs w:val="24"/>
        </w:rPr>
        <w:t>t</w:t>
      </w:r>
      <w:r w:rsidRPr="00BA569C">
        <w:rPr>
          <w:rFonts w:ascii="Arial" w:eastAsia="Arial" w:hAnsi="Arial" w:cs="Arial"/>
          <w:b/>
          <w:sz w:val="24"/>
          <w:szCs w:val="24"/>
        </w:rPr>
        <w:t>o</w:t>
      </w:r>
      <w:r w:rsidRPr="00BA569C">
        <w:rPr>
          <w:rFonts w:ascii="Arial" w:eastAsia="Arial" w:hAnsi="Arial" w:cs="Arial"/>
          <w:b/>
          <w:spacing w:val="-2"/>
          <w:sz w:val="24"/>
          <w:szCs w:val="24"/>
        </w:rPr>
        <w:t>s</w:t>
      </w:r>
      <w:r w:rsidRPr="00BA569C">
        <w:rPr>
          <w:rFonts w:ascii="Arial" w:eastAsia="Arial" w:hAnsi="Arial" w:cs="Arial"/>
          <w:b/>
          <w:sz w:val="24"/>
          <w:szCs w:val="24"/>
        </w:rPr>
        <w:t>:</w:t>
      </w:r>
      <w:r w:rsidRPr="00BA569C">
        <w:rPr>
          <w:rFonts w:ascii="Arial" w:eastAsia="Arial" w:hAnsi="Arial" w:cs="Arial"/>
          <w:b/>
          <w:spacing w:val="6"/>
          <w:sz w:val="24"/>
          <w:szCs w:val="24"/>
        </w:rPr>
        <w:t xml:space="preserve"> </w:t>
      </w:r>
      <w:r w:rsidR="00382802" w:rsidRPr="00BA569C">
        <w:rPr>
          <w:rFonts w:ascii="Arial" w:eastAsia="Arial" w:hAnsi="Arial" w:cs="Arial"/>
          <w:spacing w:val="6"/>
          <w:sz w:val="24"/>
          <w:szCs w:val="24"/>
        </w:rPr>
        <w:t>Lineamientos para la protección de niñas, niños y adolescentes en materia de propaganda y mensajes electorales.</w:t>
      </w:r>
    </w:p>
    <w:p w14:paraId="7C49CAF4" w14:textId="77777777" w:rsidR="007E709A" w:rsidRPr="00BA569C" w:rsidRDefault="007E709A" w:rsidP="008E51BB">
      <w:pPr>
        <w:spacing w:line="360" w:lineRule="auto"/>
        <w:ind w:left="1701" w:right="1701"/>
        <w:jc w:val="both"/>
        <w:rPr>
          <w:rFonts w:ascii="Arial" w:eastAsia="Arial" w:hAnsi="Arial" w:cs="Arial"/>
          <w:sz w:val="24"/>
          <w:szCs w:val="24"/>
        </w:rPr>
      </w:pPr>
      <w:r w:rsidRPr="00BA569C">
        <w:rPr>
          <w:rFonts w:ascii="Arial" w:eastAsia="Arial" w:hAnsi="Arial" w:cs="Arial"/>
          <w:b/>
          <w:sz w:val="24"/>
          <w:szCs w:val="24"/>
        </w:rPr>
        <w:t>Regl</w:t>
      </w:r>
      <w:r w:rsidRPr="00BA569C">
        <w:rPr>
          <w:rFonts w:ascii="Arial" w:eastAsia="Arial" w:hAnsi="Arial" w:cs="Arial"/>
          <w:b/>
          <w:spacing w:val="1"/>
          <w:sz w:val="24"/>
          <w:szCs w:val="24"/>
        </w:rPr>
        <w:t>a</w:t>
      </w:r>
      <w:r w:rsidRPr="00BA569C">
        <w:rPr>
          <w:rFonts w:ascii="Arial" w:eastAsia="Arial" w:hAnsi="Arial" w:cs="Arial"/>
          <w:b/>
          <w:sz w:val="24"/>
          <w:szCs w:val="24"/>
        </w:rPr>
        <w:t>m</w:t>
      </w:r>
      <w:r w:rsidRPr="00BA569C">
        <w:rPr>
          <w:rFonts w:ascii="Arial" w:eastAsia="Arial" w:hAnsi="Arial" w:cs="Arial"/>
          <w:b/>
          <w:spacing w:val="1"/>
          <w:sz w:val="24"/>
          <w:szCs w:val="24"/>
        </w:rPr>
        <w:t>e</w:t>
      </w:r>
      <w:r w:rsidRPr="00BA569C">
        <w:rPr>
          <w:rFonts w:ascii="Arial" w:eastAsia="Arial" w:hAnsi="Arial" w:cs="Arial"/>
          <w:b/>
          <w:sz w:val="24"/>
          <w:szCs w:val="24"/>
        </w:rPr>
        <w:t>n</w:t>
      </w:r>
      <w:r w:rsidRPr="00BA569C">
        <w:rPr>
          <w:rFonts w:ascii="Arial" w:eastAsia="Arial" w:hAnsi="Arial" w:cs="Arial"/>
          <w:b/>
          <w:spacing w:val="-1"/>
          <w:sz w:val="24"/>
          <w:szCs w:val="24"/>
        </w:rPr>
        <w:t>t</w:t>
      </w:r>
      <w:r w:rsidRPr="00BA569C">
        <w:rPr>
          <w:rFonts w:ascii="Arial" w:eastAsia="Arial" w:hAnsi="Arial" w:cs="Arial"/>
          <w:b/>
          <w:sz w:val="24"/>
          <w:szCs w:val="24"/>
        </w:rPr>
        <w:t>o:</w:t>
      </w:r>
      <w:r w:rsidRPr="00BA569C">
        <w:rPr>
          <w:rFonts w:ascii="Arial" w:eastAsia="Arial" w:hAnsi="Arial" w:cs="Arial"/>
          <w:b/>
          <w:spacing w:val="41"/>
          <w:sz w:val="24"/>
          <w:szCs w:val="24"/>
        </w:rPr>
        <w:t xml:space="preserve"> </w:t>
      </w:r>
      <w:r w:rsidRPr="00BA569C">
        <w:rPr>
          <w:rFonts w:ascii="Arial" w:eastAsia="Arial" w:hAnsi="Arial" w:cs="Arial"/>
          <w:sz w:val="24"/>
          <w:szCs w:val="24"/>
        </w:rPr>
        <w:t>Re</w:t>
      </w:r>
      <w:r w:rsidRPr="00BA569C">
        <w:rPr>
          <w:rFonts w:ascii="Arial" w:eastAsia="Arial" w:hAnsi="Arial" w:cs="Arial"/>
          <w:spacing w:val="-1"/>
          <w:sz w:val="24"/>
          <w:szCs w:val="24"/>
        </w:rPr>
        <w:t>g</w:t>
      </w:r>
      <w:r w:rsidRPr="00BA569C">
        <w:rPr>
          <w:rFonts w:ascii="Arial" w:eastAsia="Arial" w:hAnsi="Arial" w:cs="Arial"/>
          <w:sz w:val="24"/>
          <w:szCs w:val="24"/>
        </w:rPr>
        <w:t>l</w:t>
      </w:r>
      <w:r w:rsidRPr="00BA569C">
        <w:rPr>
          <w:rFonts w:ascii="Arial" w:eastAsia="Arial" w:hAnsi="Arial" w:cs="Arial"/>
          <w:spacing w:val="-2"/>
          <w:sz w:val="24"/>
          <w:szCs w:val="24"/>
        </w:rPr>
        <w:t>a</w:t>
      </w:r>
      <w:r w:rsidRPr="00BA569C">
        <w:rPr>
          <w:rFonts w:ascii="Arial" w:eastAsia="Arial" w:hAnsi="Arial" w:cs="Arial"/>
          <w:spacing w:val="-1"/>
          <w:sz w:val="24"/>
          <w:szCs w:val="24"/>
        </w:rPr>
        <w:t>m</w:t>
      </w:r>
      <w:r w:rsidRPr="00BA569C">
        <w:rPr>
          <w:rFonts w:ascii="Arial" w:eastAsia="Arial" w:hAnsi="Arial" w:cs="Arial"/>
          <w:spacing w:val="1"/>
          <w:sz w:val="24"/>
          <w:szCs w:val="24"/>
        </w:rPr>
        <w:t>en</w:t>
      </w:r>
      <w:r w:rsidRPr="00BA569C">
        <w:rPr>
          <w:rFonts w:ascii="Arial" w:eastAsia="Arial" w:hAnsi="Arial" w:cs="Arial"/>
          <w:sz w:val="24"/>
          <w:szCs w:val="24"/>
        </w:rPr>
        <w:t>to</w:t>
      </w:r>
      <w:r w:rsidRPr="00BA569C">
        <w:rPr>
          <w:rFonts w:ascii="Arial" w:eastAsia="Arial" w:hAnsi="Arial" w:cs="Arial"/>
          <w:spacing w:val="37"/>
          <w:sz w:val="24"/>
          <w:szCs w:val="24"/>
        </w:rPr>
        <w:t xml:space="preserve"> </w:t>
      </w:r>
      <w:r w:rsidRPr="00BA569C">
        <w:rPr>
          <w:rFonts w:ascii="Arial" w:eastAsia="Arial" w:hAnsi="Arial" w:cs="Arial"/>
          <w:sz w:val="24"/>
          <w:szCs w:val="24"/>
        </w:rPr>
        <w:t>I</w:t>
      </w:r>
      <w:r w:rsidRPr="00BA569C">
        <w:rPr>
          <w:rFonts w:ascii="Arial" w:eastAsia="Arial" w:hAnsi="Arial" w:cs="Arial"/>
          <w:spacing w:val="1"/>
          <w:sz w:val="24"/>
          <w:szCs w:val="24"/>
        </w:rPr>
        <w:t>n</w:t>
      </w:r>
      <w:r w:rsidRPr="00BA569C">
        <w:rPr>
          <w:rFonts w:ascii="Arial" w:eastAsia="Arial" w:hAnsi="Arial" w:cs="Arial"/>
          <w:spacing w:val="-2"/>
          <w:sz w:val="24"/>
          <w:szCs w:val="24"/>
        </w:rPr>
        <w:t>t</w:t>
      </w:r>
      <w:r w:rsidRPr="00BA569C">
        <w:rPr>
          <w:rFonts w:ascii="Arial" w:eastAsia="Arial" w:hAnsi="Arial" w:cs="Arial"/>
          <w:spacing w:val="1"/>
          <w:sz w:val="24"/>
          <w:szCs w:val="24"/>
        </w:rPr>
        <w:t>e</w:t>
      </w:r>
      <w:r w:rsidRPr="00BA569C">
        <w:rPr>
          <w:rFonts w:ascii="Arial" w:eastAsia="Arial" w:hAnsi="Arial" w:cs="Arial"/>
          <w:sz w:val="24"/>
          <w:szCs w:val="24"/>
        </w:rPr>
        <w:t>r</w:t>
      </w:r>
      <w:r w:rsidRPr="00BA569C">
        <w:rPr>
          <w:rFonts w:ascii="Arial" w:eastAsia="Arial" w:hAnsi="Arial" w:cs="Arial"/>
          <w:spacing w:val="-1"/>
          <w:sz w:val="24"/>
          <w:szCs w:val="24"/>
        </w:rPr>
        <w:t>i</w:t>
      </w:r>
      <w:r w:rsidRPr="00BA569C">
        <w:rPr>
          <w:rFonts w:ascii="Arial" w:eastAsia="Arial" w:hAnsi="Arial" w:cs="Arial"/>
          <w:spacing w:val="1"/>
          <w:sz w:val="24"/>
          <w:szCs w:val="24"/>
        </w:rPr>
        <w:t>o</w:t>
      </w:r>
      <w:r w:rsidRPr="00BA569C">
        <w:rPr>
          <w:rFonts w:ascii="Arial" w:eastAsia="Arial" w:hAnsi="Arial" w:cs="Arial"/>
          <w:sz w:val="24"/>
          <w:szCs w:val="24"/>
        </w:rPr>
        <w:t>r</w:t>
      </w:r>
      <w:r w:rsidRPr="00BA569C">
        <w:rPr>
          <w:rFonts w:ascii="Arial" w:eastAsia="Arial" w:hAnsi="Arial" w:cs="Arial"/>
          <w:spacing w:val="38"/>
          <w:sz w:val="24"/>
          <w:szCs w:val="24"/>
        </w:rPr>
        <w:t xml:space="preserve"> </w:t>
      </w:r>
      <w:r w:rsidRPr="00BA569C">
        <w:rPr>
          <w:rFonts w:ascii="Arial" w:eastAsia="Arial" w:hAnsi="Arial" w:cs="Arial"/>
          <w:spacing w:val="1"/>
          <w:sz w:val="24"/>
          <w:szCs w:val="24"/>
        </w:rPr>
        <w:t>de</w:t>
      </w:r>
      <w:r w:rsidRPr="00BA569C">
        <w:rPr>
          <w:rFonts w:ascii="Arial" w:eastAsia="Arial" w:hAnsi="Arial" w:cs="Arial"/>
          <w:sz w:val="24"/>
          <w:szCs w:val="24"/>
        </w:rPr>
        <w:t>l</w:t>
      </w:r>
      <w:r w:rsidRPr="00BA569C">
        <w:rPr>
          <w:rFonts w:ascii="Arial" w:eastAsia="Arial" w:hAnsi="Arial" w:cs="Arial"/>
          <w:spacing w:val="38"/>
          <w:sz w:val="24"/>
          <w:szCs w:val="24"/>
        </w:rPr>
        <w:t xml:space="preserve"> </w:t>
      </w:r>
      <w:r w:rsidRPr="00BA569C">
        <w:rPr>
          <w:rFonts w:ascii="Arial" w:eastAsia="Arial" w:hAnsi="Arial" w:cs="Arial"/>
          <w:spacing w:val="2"/>
          <w:sz w:val="24"/>
          <w:szCs w:val="24"/>
        </w:rPr>
        <w:t>T</w:t>
      </w:r>
      <w:r w:rsidRPr="00BA569C">
        <w:rPr>
          <w:rFonts w:ascii="Arial" w:eastAsia="Arial" w:hAnsi="Arial" w:cs="Arial"/>
          <w:sz w:val="24"/>
          <w:szCs w:val="24"/>
        </w:rPr>
        <w:t>r</w:t>
      </w:r>
      <w:r w:rsidRPr="00BA569C">
        <w:rPr>
          <w:rFonts w:ascii="Arial" w:eastAsia="Arial" w:hAnsi="Arial" w:cs="Arial"/>
          <w:spacing w:val="-1"/>
          <w:sz w:val="24"/>
          <w:szCs w:val="24"/>
        </w:rPr>
        <w:t>ibu</w:t>
      </w:r>
      <w:r w:rsidRPr="00BA569C">
        <w:rPr>
          <w:rFonts w:ascii="Arial" w:eastAsia="Arial" w:hAnsi="Arial" w:cs="Arial"/>
          <w:spacing w:val="1"/>
          <w:sz w:val="24"/>
          <w:szCs w:val="24"/>
        </w:rPr>
        <w:t>na</w:t>
      </w:r>
      <w:r w:rsidRPr="00BA569C">
        <w:rPr>
          <w:rFonts w:ascii="Arial" w:eastAsia="Arial" w:hAnsi="Arial" w:cs="Arial"/>
          <w:sz w:val="24"/>
          <w:szCs w:val="24"/>
        </w:rPr>
        <w:t>l</w:t>
      </w:r>
      <w:r w:rsidRPr="00BA569C">
        <w:rPr>
          <w:rFonts w:ascii="Arial" w:eastAsia="Arial" w:hAnsi="Arial" w:cs="Arial"/>
          <w:spacing w:val="38"/>
          <w:sz w:val="24"/>
          <w:szCs w:val="24"/>
        </w:rPr>
        <w:t xml:space="preserve"> </w:t>
      </w:r>
      <w:r w:rsidRPr="00BA569C">
        <w:rPr>
          <w:rFonts w:ascii="Arial" w:eastAsia="Arial" w:hAnsi="Arial" w:cs="Arial"/>
          <w:sz w:val="24"/>
          <w:szCs w:val="24"/>
        </w:rPr>
        <w:t>Elec</w:t>
      </w:r>
      <w:r w:rsidRPr="00BA569C">
        <w:rPr>
          <w:rFonts w:ascii="Arial" w:eastAsia="Arial" w:hAnsi="Arial" w:cs="Arial"/>
          <w:spacing w:val="-1"/>
          <w:sz w:val="24"/>
          <w:szCs w:val="24"/>
        </w:rPr>
        <w:t>t</w:t>
      </w:r>
      <w:r w:rsidRPr="00BA569C">
        <w:rPr>
          <w:rFonts w:ascii="Arial" w:eastAsia="Arial" w:hAnsi="Arial" w:cs="Arial"/>
          <w:spacing w:val="1"/>
          <w:sz w:val="24"/>
          <w:szCs w:val="24"/>
        </w:rPr>
        <w:t>o</w:t>
      </w:r>
      <w:r w:rsidRPr="00BA569C">
        <w:rPr>
          <w:rFonts w:ascii="Arial" w:eastAsia="Arial" w:hAnsi="Arial" w:cs="Arial"/>
          <w:sz w:val="24"/>
          <w:szCs w:val="24"/>
        </w:rPr>
        <w:t>ral</w:t>
      </w:r>
      <w:r w:rsidRPr="00BA569C">
        <w:rPr>
          <w:rFonts w:ascii="Arial" w:eastAsia="Arial" w:hAnsi="Arial" w:cs="Arial"/>
          <w:spacing w:val="38"/>
          <w:sz w:val="24"/>
          <w:szCs w:val="24"/>
        </w:rPr>
        <w:t xml:space="preserve"> </w:t>
      </w:r>
      <w:r w:rsidRPr="00BA569C">
        <w:rPr>
          <w:rFonts w:ascii="Arial" w:eastAsia="Arial" w:hAnsi="Arial" w:cs="Arial"/>
          <w:spacing w:val="1"/>
          <w:sz w:val="24"/>
          <w:szCs w:val="24"/>
        </w:rPr>
        <w:t>de</w:t>
      </w:r>
      <w:r w:rsidRPr="00BA569C">
        <w:rPr>
          <w:rFonts w:ascii="Arial" w:eastAsia="Arial" w:hAnsi="Arial" w:cs="Arial"/>
          <w:sz w:val="24"/>
          <w:szCs w:val="24"/>
        </w:rPr>
        <w:t>l Est</w:t>
      </w:r>
      <w:r w:rsidRPr="00BA569C">
        <w:rPr>
          <w:rFonts w:ascii="Arial" w:eastAsia="Arial" w:hAnsi="Arial" w:cs="Arial"/>
          <w:spacing w:val="1"/>
          <w:sz w:val="24"/>
          <w:szCs w:val="24"/>
        </w:rPr>
        <w:t>a</w:t>
      </w:r>
      <w:r w:rsidRPr="00BA569C">
        <w:rPr>
          <w:rFonts w:ascii="Arial" w:eastAsia="Arial" w:hAnsi="Arial" w:cs="Arial"/>
          <w:spacing w:val="-1"/>
          <w:sz w:val="24"/>
          <w:szCs w:val="24"/>
        </w:rPr>
        <w:t>d</w:t>
      </w:r>
      <w:r w:rsidRPr="00BA569C">
        <w:rPr>
          <w:rFonts w:ascii="Arial" w:eastAsia="Arial" w:hAnsi="Arial" w:cs="Arial"/>
          <w:sz w:val="24"/>
          <w:szCs w:val="24"/>
        </w:rPr>
        <w:t>o</w:t>
      </w:r>
      <w:r w:rsidRPr="00BA569C">
        <w:rPr>
          <w:rFonts w:ascii="Arial" w:eastAsia="Arial" w:hAnsi="Arial" w:cs="Arial"/>
          <w:spacing w:val="1"/>
          <w:sz w:val="24"/>
          <w:szCs w:val="24"/>
        </w:rPr>
        <w:t xml:space="preserve"> </w:t>
      </w:r>
      <w:r w:rsidRPr="00BA569C">
        <w:rPr>
          <w:rFonts w:ascii="Arial" w:eastAsia="Arial" w:hAnsi="Arial" w:cs="Arial"/>
          <w:spacing w:val="-1"/>
          <w:sz w:val="24"/>
          <w:szCs w:val="24"/>
        </w:rPr>
        <w:t>d</w:t>
      </w:r>
      <w:r w:rsidRPr="00BA569C">
        <w:rPr>
          <w:rFonts w:ascii="Arial" w:eastAsia="Arial" w:hAnsi="Arial" w:cs="Arial"/>
          <w:sz w:val="24"/>
          <w:szCs w:val="24"/>
        </w:rPr>
        <w:t>e</w:t>
      </w:r>
      <w:r w:rsidRPr="00BA569C">
        <w:rPr>
          <w:rFonts w:ascii="Arial" w:eastAsia="Arial" w:hAnsi="Arial" w:cs="Arial"/>
          <w:spacing w:val="1"/>
          <w:sz w:val="24"/>
          <w:szCs w:val="24"/>
        </w:rPr>
        <w:t xml:space="preserve"> A</w:t>
      </w:r>
      <w:r w:rsidRPr="00BA569C">
        <w:rPr>
          <w:rFonts w:ascii="Arial" w:eastAsia="Arial" w:hAnsi="Arial" w:cs="Arial"/>
          <w:spacing w:val="-1"/>
          <w:sz w:val="24"/>
          <w:szCs w:val="24"/>
        </w:rPr>
        <w:t>g</w:t>
      </w:r>
      <w:r w:rsidRPr="00BA569C">
        <w:rPr>
          <w:rFonts w:ascii="Arial" w:eastAsia="Arial" w:hAnsi="Arial" w:cs="Arial"/>
          <w:spacing w:val="1"/>
          <w:sz w:val="24"/>
          <w:szCs w:val="24"/>
        </w:rPr>
        <w:t>ua</w:t>
      </w:r>
      <w:r w:rsidRPr="00BA569C">
        <w:rPr>
          <w:rFonts w:ascii="Arial" w:eastAsia="Arial" w:hAnsi="Arial" w:cs="Arial"/>
          <w:sz w:val="24"/>
          <w:szCs w:val="24"/>
        </w:rPr>
        <w:t>s</w:t>
      </w:r>
      <w:r w:rsidRPr="00BA569C">
        <w:rPr>
          <w:rFonts w:ascii="Arial" w:eastAsia="Arial" w:hAnsi="Arial" w:cs="Arial"/>
          <w:spacing w:val="-2"/>
          <w:sz w:val="24"/>
          <w:szCs w:val="24"/>
        </w:rPr>
        <w:t>c</w:t>
      </w:r>
      <w:r w:rsidRPr="00BA569C">
        <w:rPr>
          <w:rFonts w:ascii="Arial" w:eastAsia="Arial" w:hAnsi="Arial" w:cs="Arial"/>
          <w:spacing w:val="1"/>
          <w:sz w:val="24"/>
          <w:szCs w:val="24"/>
        </w:rPr>
        <w:t>a</w:t>
      </w:r>
      <w:r w:rsidRPr="00BA569C">
        <w:rPr>
          <w:rFonts w:ascii="Arial" w:eastAsia="Arial" w:hAnsi="Arial" w:cs="Arial"/>
          <w:sz w:val="24"/>
          <w:szCs w:val="24"/>
        </w:rPr>
        <w:t>l</w:t>
      </w:r>
      <w:r w:rsidRPr="00BA569C">
        <w:rPr>
          <w:rFonts w:ascii="Arial" w:eastAsia="Arial" w:hAnsi="Arial" w:cs="Arial"/>
          <w:spacing w:val="-1"/>
          <w:sz w:val="24"/>
          <w:szCs w:val="24"/>
        </w:rPr>
        <w:t>i</w:t>
      </w:r>
      <w:r w:rsidRPr="00BA569C">
        <w:rPr>
          <w:rFonts w:ascii="Arial" w:eastAsia="Arial" w:hAnsi="Arial" w:cs="Arial"/>
          <w:spacing w:val="1"/>
          <w:sz w:val="24"/>
          <w:szCs w:val="24"/>
        </w:rPr>
        <w:t>e</w:t>
      </w:r>
      <w:r w:rsidRPr="00BA569C">
        <w:rPr>
          <w:rFonts w:ascii="Arial" w:eastAsia="Arial" w:hAnsi="Arial" w:cs="Arial"/>
          <w:spacing w:val="-1"/>
          <w:sz w:val="24"/>
          <w:szCs w:val="24"/>
        </w:rPr>
        <w:t>n</w:t>
      </w:r>
      <w:r w:rsidRPr="00BA569C">
        <w:rPr>
          <w:rFonts w:ascii="Arial" w:eastAsia="Arial" w:hAnsi="Arial" w:cs="Arial"/>
          <w:sz w:val="24"/>
          <w:szCs w:val="24"/>
        </w:rPr>
        <w:t>t</w:t>
      </w:r>
      <w:r w:rsidRPr="00BA569C">
        <w:rPr>
          <w:rFonts w:ascii="Arial" w:eastAsia="Arial" w:hAnsi="Arial" w:cs="Arial"/>
          <w:spacing w:val="1"/>
          <w:sz w:val="24"/>
          <w:szCs w:val="24"/>
        </w:rPr>
        <w:t>e</w:t>
      </w:r>
      <w:r w:rsidRPr="00BA569C">
        <w:rPr>
          <w:rFonts w:ascii="Arial" w:eastAsia="Arial" w:hAnsi="Arial" w:cs="Arial"/>
          <w:sz w:val="24"/>
          <w:szCs w:val="24"/>
        </w:rPr>
        <w:t>s.</w:t>
      </w:r>
    </w:p>
    <w:p w14:paraId="1CB744C5" w14:textId="77777777" w:rsidR="007E709A" w:rsidRPr="00BA569C" w:rsidRDefault="007E709A" w:rsidP="008E51BB">
      <w:pPr>
        <w:spacing w:line="360" w:lineRule="auto"/>
        <w:ind w:left="1701" w:right="1701"/>
        <w:jc w:val="both"/>
        <w:rPr>
          <w:rFonts w:ascii="Arial" w:eastAsia="Arial" w:hAnsi="Arial" w:cs="Arial"/>
          <w:sz w:val="24"/>
          <w:szCs w:val="24"/>
        </w:rPr>
      </w:pPr>
      <w:r w:rsidRPr="00BA569C">
        <w:rPr>
          <w:rFonts w:ascii="Arial" w:eastAsia="Arial" w:hAnsi="Arial" w:cs="Arial"/>
          <w:b/>
          <w:sz w:val="24"/>
          <w:szCs w:val="24"/>
        </w:rPr>
        <w:t>S</w:t>
      </w:r>
      <w:r w:rsidRPr="00BA569C">
        <w:rPr>
          <w:rFonts w:ascii="Arial" w:eastAsia="Arial" w:hAnsi="Arial" w:cs="Arial"/>
          <w:b/>
          <w:spacing w:val="1"/>
          <w:sz w:val="24"/>
          <w:szCs w:val="24"/>
        </w:rPr>
        <w:t>a</w:t>
      </w:r>
      <w:r w:rsidRPr="00BA569C">
        <w:rPr>
          <w:rFonts w:ascii="Arial" w:eastAsia="Arial" w:hAnsi="Arial" w:cs="Arial"/>
          <w:b/>
          <w:sz w:val="24"/>
          <w:szCs w:val="24"/>
        </w:rPr>
        <w:t>la</w:t>
      </w:r>
      <w:r w:rsidRPr="00BA569C">
        <w:rPr>
          <w:rFonts w:ascii="Arial" w:eastAsia="Arial" w:hAnsi="Arial" w:cs="Arial"/>
          <w:b/>
          <w:spacing w:val="47"/>
          <w:sz w:val="24"/>
          <w:szCs w:val="24"/>
        </w:rPr>
        <w:t xml:space="preserve"> </w:t>
      </w:r>
      <w:r w:rsidRPr="00BA569C">
        <w:rPr>
          <w:rFonts w:ascii="Arial" w:eastAsia="Arial" w:hAnsi="Arial" w:cs="Arial"/>
          <w:b/>
          <w:sz w:val="24"/>
          <w:szCs w:val="24"/>
        </w:rPr>
        <w:t>Superio</w:t>
      </w:r>
      <w:r w:rsidRPr="00BA569C">
        <w:rPr>
          <w:rFonts w:ascii="Arial" w:eastAsia="Arial" w:hAnsi="Arial" w:cs="Arial"/>
          <w:b/>
          <w:spacing w:val="-2"/>
          <w:sz w:val="24"/>
          <w:szCs w:val="24"/>
        </w:rPr>
        <w:t>r</w:t>
      </w:r>
      <w:r w:rsidRPr="00BA569C">
        <w:rPr>
          <w:rFonts w:ascii="Arial" w:eastAsia="Arial" w:hAnsi="Arial" w:cs="Arial"/>
          <w:b/>
          <w:sz w:val="24"/>
          <w:szCs w:val="24"/>
        </w:rPr>
        <w:t>:</w:t>
      </w:r>
      <w:r w:rsidRPr="00BA569C">
        <w:rPr>
          <w:rFonts w:ascii="Arial" w:eastAsia="Arial" w:hAnsi="Arial" w:cs="Arial"/>
          <w:b/>
          <w:spacing w:val="49"/>
          <w:sz w:val="24"/>
          <w:szCs w:val="24"/>
        </w:rPr>
        <w:t xml:space="preserve"> </w:t>
      </w:r>
      <w:r w:rsidRPr="00BA569C">
        <w:rPr>
          <w:rFonts w:ascii="Arial" w:eastAsia="Arial" w:hAnsi="Arial" w:cs="Arial"/>
          <w:spacing w:val="-2"/>
          <w:sz w:val="24"/>
          <w:szCs w:val="24"/>
        </w:rPr>
        <w:t>S</w:t>
      </w:r>
      <w:r w:rsidRPr="00BA569C">
        <w:rPr>
          <w:rFonts w:ascii="Arial" w:eastAsia="Arial" w:hAnsi="Arial" w:cs="Arial"/>
          <w:spacing w:val="1"/>
          <w:sz w:val="24"/>
          <w:szCs w:val="24"/>
        </w:rPr>
        <w:t>a</w:t>
      </w:r>
      <w:r w:rsidRPr="00BA569C">
        <w:rPr>
          <w:rFonts w:ascii="Arial" w:eastAsia="Arial" w:hAnsi="Arial" w:cs="Arial"/>
          <w:sz w:val="24"/>
          <w:szCs w:val="24"/>
        </w:rPr>
        <w:t>la</w:t>
      </w:r>
      <w:r w:rsidRPr="00BA569C">
        <w:rPr>
          <w:rFonts w:ascii="Arial" w:eastAsia="Arial" w:hAnsi="Arial" w:cs="Arial"/>
          <w:spacing w:val="48"/>
          <w:sz w:val="24"/>
          <w:szCs w:val="24"/>
        </w:rPr>
        <w:t xml:space="preserve"> </w:t>
      </w:r>
      <w:r w:rsidRPr="00BA569C">
        <w:rPr>
          <w:rFonts w:ascii="Arial" w:eastAsia="Arial" w:hAnsi="Arial" w:cs="Arial"/>
          <w:spacing w:val="-2"/>
          <w:sz w:val="24"/>
          <w:szCs w:val="24"/>
        </w:rPr>
        <w:t>S</w:t>
      </w:r>
      <w:r w:rsidRPr="00BA569C">
        <w:rPr>
          <w:rFonts w:ascii="Arial" w:eastAsia="Arial" w:hAnsi="Arial" w:cs="Arial"/>
          <w:spacing w:val="1"/>
          <w:sz w:val="24"/>
          <w:szCs w:val="24"/>
        </w:rPr>
        <w:t>upe</w:t>
      </w:r>
      <w:r w:rsidRPr="00BA569C">
        <w:rPr>
          <w:rFonts w:ascii="Arial" w:eastAsia="Arial" w:hAnsi="Arial" w:cs="Arial"/>
          <w:sz w:val="24"/>
          <w:szCs w:val="24"/>
        </w:rPr>
        <w:t>r</w:t>
      </w:r>
      <w:r w:rsidRPr="00BA569C">
        <w:rPr>
          <w:rFonts w:ascii="Arial" w:eastAsia="Arial" w:hAnsi="Arial" w:cs="Arial"/>
          <w:spacing w:val="-1"/>
          <w:sz w:val="24"/>
          <w:szCs w:val="24"/>
        </w:rPr>
        <w:t>i</w:t>
      </w:r>
      <w:r w:rsidRPr="00BA569C">
        <w:rPr>
          <w:rFonts w:ascii="Arial" w:eastAsia="Arial" w:hAnsi="Arial" w:cs="Arial"/>
          <w:spacing w:val="1"/>
          <w:sz w:val="24"/>
          <w:szCs w:val="24"/>
        </w:rPr>
        <w:t>o</w:t>
      </w:r>
      <w:r w:rsidRPr="00BA569C">
        <w:rPr>
          <w:rFonts w:ascii="Arial" w:eastAsia="Arial" w:hAnsi="Arial" w:cs="Arial"/>
          <w:sz w:val="24"/>
          <w:szCs w:val="24"/>
        </w:rPr>
        <w:t>r</w:t>
      </w:r>
      <w:r w:rsidRPr="00BA569C">
        <w:rPr>
          <w:rFonts w:ascii="Arial" w:eastAsia="Arial" w:hAnsi="Arial" w:cs="Arial"/>
          <w:spacing w:val="45"/>
          <w:sz w:val="24"/>
          <w:szCs w:val="24"/>
        </w:rPr>
        <w:t xml:space="preserve"> </w:t>
      </w:r>
      <w:r w:rsidRPr="00BA569C">
        <w:rPr>
          <w:rFonts w:ascii="Arial" w:eastAsia="Arial" w:hAnsi="Arial" w:cs="Arial"/>
          <w:spacing w:val="1"/>
          <w:sz w:val="24"/>
          <w:szCs w:val="24"/>
        </w:rPr>
        <w:t>de</w:t>
      </w:r>
      <w:r w:rsidRPr="00BA569C">
        <w:rPr>
          <w:rFonts w:ascii="Arial" w:eastAsia="Arial" w:hAnsi="Arial" w:cs="Arial"/>
          <w:sz w:val="24"/>
          <w:szCs w:val="24"/>
        </w:rPr>
        <w:t>l</w:t>
      </w:r>
      <w:r w:rsidRPr="00BA569C">
        <w:rPr>
          <w:rFonts w:ascii="Arial" w:eastAsia="Arial" w:hAnsi="Arial" w:cs="Arial"/>
          <w:spacing w:val="45"/>
          <w:sz w:val="24"/>
          <w:szCs w:val="24"/>
        </w:rPr>
        <w:t xml:space="preserve"> </w:t>
      </w:r>
      <w:r w:rsidRPr="00BA569C">
        <w:rPr>
          <w:rFonts w:ascii="Arial" w:eastAsia="Arial" w:hAnsi="Arial" w:cs="Arial"/>
          <w:spacing w:val="2"/>
          <w:sz w:val="24"/>
          <w:szCs w:val="24"/>
        </w:rPr>
        <w:t>T</w:t>
      </w:r>
      <w:r w:rsidRPr="00BA569C">
        <w:rPr>
          <w:rFonts w:ascii="Arial" w:eastAsia="Arial" w:hAnsi="Arial" w:cs="Arial"/>
          <w:sz w:val="24"/>
          <w:szCs w:val="24"/>
        </w:rPr>
        <w:t>r</w:t>
      </w:r>
      <w:r w:rsidRPr="00BA569C">
        <w:rPr>
          <w:rFonts w:ascii="Arial" w:eastAsia="Arial" w:hAnsi="Arial" w:cs="Arial"/>
          <w:spacing w:val="-1"/>
          <w:sz w:val="24"/>
          <w:szCs w:val="24"/>
        </w:rPr>
        <w:t>i</w:t>
      </w:r>
      <w:r w:rsidRPr="00BA569C">
        <w:rPr>
          <w:rFonts w:ascii="Arial" w:eastAsia="Arial" w:hAnsi="Arial" w:cs="Arial"/>
          <w:spacing w:val="1"/>
          <w:sz w:val="24"/>
          <w:szCs w:val="24"/>
        </w:rPr>
        <w:t>b</w:t>
      </w:r>
      <w:r w:rsidRPr="00BA569C">
        <w:rPr>
          <w:rFonts w:ascii="Arial" w:eastAsia="Arial" w:hAnsi="Arial" w:cs="Arial"/>
          <w:spacing w:val="-1"/>
          <w:sz w:val="24"/>
          <w:szCs w:val="24"/>
        </w:rPr>
        <w:t>u</w:t>
      </w:r>
      <w:r w:rsidRPr="00BA569C">
        <w:rPr>
          <w:rFonts w:ascii="Arial" w:eastAsia="Arial" w:hAnsi="Arial" w:cs="Arial"/>
          <w:spacing w:val="1"/>
          <w:sz w:val="24"/>
          <w:szCs w:val="24"/>
        </w:rPr>
        <w:t>na</w:t>
      </w:r>
      <w:r w:rsidRPr="00BA569C">
        <w:rPr>
          <w:rFonts w:ascii="Arial" w:eastAsia="Arial" w:hAnsi="Arial" w:cs="Arial"/>
          <w:sz w:val="24"/>
          <w:szCs w:val="24"/>
        </w:rPr>
        <w:t>l</w:t>
      </w:r>
      <w:r w:rsidRPr="00BA569C">
        <w:rPr>
          <w:rFonts w:ascii="Arial" w:eastAsia="Arial" w:hAnsi="Arial" w:cs="Arial"/>
          <w:spacing w:val="48"/>
          <w:sz w:val="24"/>
          <w:szCs w:val="24"/>
        </w:rPr>
        <w:t xml:space="preserve"> </w:t>
      </w:r>
      <w:r w:rsidRPr="00BA569C">
        <w:rPr>
          <w:rFonts w:ascii="Arial" w:eastAsia="Arial" w:hAnsi="Arial" w:cs="Arial"/>
          <w:sz w:val="24"/>
          <w:szCs w:val="24"/>
        </w:rPr>
        <w:t>Ele</w:t>
      </w:r>
      <w:r w:rsidRPr="00BA569C">
        <w:rPr>
          <w:rFonts w:ascii="Arial" w:eastAsia="Arial" w:hAnsi="Arial" w:cs="Arial"/>
          <w:spacing w:val="-2"/>
          <w:sz w:val="24"/>
          <w:szCs w:val="24"/>
        </w:rPr>
        <w:t>c</w:t>
      </w:r>
      <w:r w:rsidRPr="00BA569C">
        <w:rPr>
          <w:rFonts w:ascii="Arial" w:eastAsia="Arial" w:hAnsi="Arial" w:cs="Arial"/>
          <w:sz w:val="24"/>
          <w:szCs w:val="24"/>
        </w:rPr>
        <w:t>t</w:t>
      </w:r>
      <w:r w:rsidRPr="00BA569C">
        <w:rPr>
          <w:rFonts w:ascii="Arial" w:eastAsia="Arial" w:hAnsi="Arial" w:cs="Arial"/>
          <w:spacing w:val="1"/>
          <w:sz w:val="24"/>
          <w:szCs w:val="24"/>
        </w:rPr>
        <w:t>o</w:t>
      </w:r>
      <w:r w:rsidRPr="00BA569C">
        <w:rPr>
          <w:rFonts w:ascii="Arial" w:eastAsia="Arial" w:hAnsi="Arial" w:cs="Arial"/>
          <w:sz w:val="24"/>
          <w:szCs w:val="24"/>
        </w:rPr>
        <w:t>ral</w:t>
      </w:r>
      <w:r w:rsidRPr="00BA569C">
        <w:rPr>
          <w:rFonts w:ascii="Arial" w:eastAsia="Arial" w:hAnsi="Arial" w:cs="Arial"/>
          <w:spacing w:val="45"/>
          <w:sz w:val="24"/>
          <w:szCs w:val="24"/>
        </w:rPr>
        <w:t xml:space="preserve"> </w:t>
      </w:r>
      <w:r w:rsidRPr="00BA569C">
        <w:rPr>
          <w:rFonts w:ascii="Arial" w:eastAsia="Arial" w:hAnsi="Arial" w:cs="Arial"/>
          <w:spacing w:val="1"/>
          <w:sz w:val="24"/>
          <w:szCs w:val="24"/>
        </w:rPr>
        <w:t>de</w:t>
      </w:r>
      <w:r w:rsidRPr="00BA569C">
        <w:rPr>
          <w:rFonts w:ascii="Arial" w:eastAsia="Arial" w:hAnsi="Arial" w:cs="Arial"/>
          <w:sz w:val="24"/>
          <w:szCs w:val="24"/>
        </w:rPr>
        <w:t>l P</w:t>
      </w:r>
      <w:r w:rsidRPr="00BA569C">
        <w:rPr>
          <w:rFonts w:ascii="Arial" w:eastAsia="Arial" w:hAnsi="Arial" w:cs="Arial"/>
          <w:spacing w:val="1"/>
          <w:sz w:val="24"/>
          <w:szCs w:val="24"/>
        </w:rPr>
        <w:t>ode</w:t>
      </w:r>
      <w:r w:rsidRPr="00BA569C">
        <w:rPr>
          <w:rFonts w:ascii="Arial" w:eastAsia="Arial" w:hAnsi="Arial" w:cs="Arial"/>
          <w:sz w:val="24"/>
          <w:szCs w:val="24"/>
        </w:rPr>
        <w:t xml:space="preserve">r </w:t>
      </w:r>
      <w:r w:rsidRPr="00BA569C">
        <w:rPr>
          <w:rFonts w:ascii="Arial" w:eastAsia="Arial" w:hAnsi="Arial" w:cs="Arial"/>
          <w:spacing w:val="-3"/>
          <w:sz w:val="24"/>
          <w:szCs w:val="24"/>
        </w:rPr>
        <w:t>J</w:t>
      </w:r>
      <w:r w:rsidRPr="00BA569C">
        <w:rPr>
          <w:rFonts w:ascii="Arial" w:eastAsia="Arial" w:hAnsi="Arial" w:cs="Arial"/>
          <w:spacing w:val="2"/>
          <w:sz w:val="24"/>
          <w:szCs w:val="24"/>
        </w:rPr>
        <w:t>u</w:t>
      </w:r>
      <w:r w:rsidRPr="00BA569C">
        <w:rPr>
          <w:rFonts w:ascii="Arial" w:eastAsia="Arial" w:hAnsi="Arial" w:cs="Arial"/>
          <w:spacing w:val="1"/>
          <w:sz w:val="24"/>
          <w:szCs w:val="24"/>
        </w:rPr>
        <w:t>d</w:t>
      </w:r>
      <w:r w:rsidRPr="00BA569C">
        <w:rPr>
          <w:rFonts w:ascii="Arial" w:eastAsia="Arial" w:hAnsi="Arial" w:cs="Arial"/>
          <w:sz w:val="24"/>
          <w:szCs w:val="24"/>
        </w:rPr>
        <w:t>ic</w:t>
      </w:r>
      <w:r w:rsidRPr="00BA569C">
        <w:rPr>
          <w:rFonts w:ascii="Arial" w:eastAsia="Arial" w:hAnsi="Arial" w:cs="Arial"/>
          <w:spacing w:val="-1"/>
          <w:sz w:val="24"/>
          <w:szCs w:val="24"/>
        </w:rPr>
        <w:t>i</w:t>
      </w:r>
      <w:r w:rsidRPr="00BA569C">
        <w:rPr>
          <w:rFonts w:ascii="Arial" w:eastAsia="Arial" w:hAnsi="Arial" w:cs="Arial"/>
          <w:spacing w:val="1"/>
          <w:sz w:val="24"/>
          <w:szCs w:val="24"/>
        </w:rPr>
        <w:t>a</w:t>
      </w:r>
      <w:r w:rsidRPr="00BA569C">
        <w:rPr>
          <w:rFonts w:ascii="Arial" w:eastAsia="Arial" w:hAnsi="Arial" w:cs="Arial"/>
          <w:sz w:val="24"/>
          <w:szCs w:val="24"/>
        </w:rPr>
        <w:t xml:space="preserve">l </w:t>
      </w:r>
      <w:r w:rsidRPr="00BA569C">
        <w:rPr>
          <w:rFonts w:ascii="Arial" w:eastAsia="Arial" w:hAnsi="Arial" w:cs="Arial"/>
          <w:spacing w:val="-1"/>
          <w:sz w:val="24"/>
          <w:szCs w:val="24"/>
        </w:rPr>
        <w:t>d</w:t>
      </w:r>
      <w:r w:rsidRPr="00BA569C">
        <w:rPr>
          <w:rFonts w:ascii="Arial" w:eastAsia="Arial" w:hAnsi="Arial" w:cs="Arial"/>
          <w:sz w:val="24"/>
          <w:szCs w:val="24"/>
        </w:rPr>
        <w:t>e</w:t>
      </w:r>
      <w:r w:rsidRPr="00BA569C">
        <w:rPr>
          <w:rFonts w:ascii="Arial" w:eastAsia="Arial" w:hAnsi="Arial" w:cs="Arial"/>
          <w:spacing w:val="1"/>
          <w:sz w:val="24"/>
          <w:szCs w:val="24"/>
        </w:rPr>
        <w:t xml:space="preserve"> </w:t>
      </w:r>
      <w:r w:rsidRPr="00BA569C">
        <w:rPr>
          <w:rFonts w:ascii="Arial" w:eastAsia="Arial" w:hAnsi="Arial" w:cs="Arial"/>
          <w:sz w:val="24"/>
          <w:szCs w:val="24"/>
        </w:rPr>
        <w:t>la</w:t>
      </w:r>
      <w:r w:rsidRPr="00BA569C">
        <w:rPr>
          <w:rFonts w:ascii="Arial" w:eastAsia="Arial" w:hAnsi="Arial" w:cs="Arial"/>
          <w:spacing w:val="1"/>
          <w:sz w:val="24"/>
          <w:szCs w:val="24"/>
        </w:rPr>
        <w:t xml:space="preserve"> </w:t>
      </w:r>
      <w:r w:rsidRPr="00BA569C">
        <w:rPr>
          <w:rFonts w:ascii="Arial" w:eastAsia="Arial" w:hAnsi="Arial" w:cs="Arial"/>
          <w:spacing w:val="-2"/>
          <w:sz w:val="24"/>
          <w:szCs w:val="24"/>
        </w:rPr>
        <w:t>F</w:t>
      </w:r>
      <w:r w:rsidRPr="00BA569C">
        <w:rPr>
          <w:rFonts w:ascii="Arial" w:eastAsia="Arial" w:hAnsi="Arial" w:cs="Arial"/>
          <w:spacing w:val="-1"/>
          <w:sz w:val="24"/>
          <w:szCs w:val="24"/>
        </w:rPr>
        <w:t>e</w:t>
      </w:r>
      <w:r w:rsidRPr="00BA569C">
        <w:rPr>
          <w:rFonts w:ascii="Arial" w:eastAsia="Arial" w:hAnsi="Arial" w:cs="Arial"/>
          <w:spacing w:val="1"/>
          <w:sz w:val="24"/>
          <w:szCs w:val="24"/>
        </w:rPr>
        <w:t>de</w:t>
      </w:r>
      <w:r w:rsidRPr="00BA569C">
        <w:rPr>
          <w:rFonts w:ascii="Arial" w:eastAsia="Arial" w:hAnsi="Arial" w:cs="Arial"/>
          <w:sz w:val="24"/>
          <w:szCs w:val="24"/>
        </w:rPr>
        <w:t>ració</w:t>
      </w:r>
      <w:r w:rsidRPr="00BA569C">
        <w:rPr>
          <w:rFonts w:ascii="Arial" w:eastAsia="Arial" w:hAnsi="Arial" w:cs="Arial"/>
          <w:spacing w:val="-1"/>
          <w:sz w:val="24"/>
          <w:szCs w:val="24"/>
        </w:rPr>
        <w:t>n</w:t>
      </w:r>
      <w:r w:rsidRPr="00BA569C">
        <w:rPr>
          <w:rFonts w:ascii="Arial" w:eastAsia="Arial" w:hAnsi="Arial" w:cs="Arial"/>
          <w:sz w:val="24"/>
          <w:szCs w:val="24"/>
        </w:rPr>
        <w:t>.</w:t>
      </w:r>
    </w:p>
    <w:p w14:paraId="53412D2D" w14:textId="5AB347F3" w:rsidR="007E709A" w:rsidRPr="00BA569C" w:rsidRDefault="007E709A" w:rsidP="007E709A">
      <w:pPr>
        <w:spacing w:line="360" w:lineRule="auto"/>
        <w:ind w:left="1701" w:right="1701"/>
        <w:jc w:val="both"/>
        <w:rPr>
          <w:rFonts w:ascii="Arial" w:eastAsia="Arial" w:hAnsi="Arial" w:cs="Arial"/>
          <w:sz w:val="24"/>
          <w:szCs w:val="24"/>
        </w:rPr>
      </w:pPr>
      <w:r w:rsidRPr="00BA569C">
        <w:rPr>
          <w:rFonts w:ascii="Arial" w:eastAsia="Arial" w:hAnsi="Arial" w:cs="Arial"/>
          <w:b/>
          <w:sz w:val="24"/>
          <w:szCs w:val="24"/>
        </w:rPr>
        <w:t>Tribunal:</w:t>
      </w:r>
      <w:r w:rsidRPr="00BA569C">
        <w:rPr>
          <w:rFonts w:ascii="Arial" w:eastAsia="Arial" w:hAnsi="Arial" w:cs="Arial"/>
          <w:b/>
          <w:spacing w:val="1"/>
          <w:sz w:val="24"/>
          <w:szCs w:val="24"/>
        </w:rPr>
        <w:t xml:space="preserve"> </w:t>
      </w:r>
      <w:r w:rsidRPr="00BA569C">
        <w:rPr>
          <w:rFonts w:ascii="Arial" w:eastAsia="Arial" w:hAnsi="Arial" w:cs="Arial"/>
          <w:spacing w:val="2"/>
          <w:sz w:val="24"/>
          <w:szCs w:val="24"/>
        </w:rPr>
        <w:t>T</w:t>
      </w:r>
      <w:r w:rsidRPr="00BA569C">
        <w:rPr>
          <w:rFonts w:ascii="Arial" w:eastAsia="Arial" w:hAnsi="Arial" w:cs="Arial"/>
          <w:sz w:val="24"/>
          <w:szCs w:val="24"/>
        </w:rPr>
        <w:t>r</w:t>
      </w:r>
      <w:r w:rsidRPr="00BA569C">
        <w:rPr>
          <w:rFonts w:ascii="Arial" w:eastAsia="Arial" w:hAnsi="Arial" w:cs="Arial"/>
          <w:spacing w:val="-1"/>
          <w:sz w:val="24"/>
          <w:szCs w:val="24"/>
        </w:rPr>
        <w:t>ib</w:t>
      </w:r>
      <w:r w:rsidRPr="00BA569C">
        <w:rPr>
          <w:rFonts w:ascii="Arial" w:eastAsia="Arial" w:hAnsi="Arial" w:cs="Arial"/>
          <w:spacing w:val="1"/>
          <w:sz w:val="24"/>
          <w:szCs w:val="24"/>
        </w:rPr>
        <w:t>una</w:t>
      </w:r>
      <w:r w:rsidRPr="00BA569C">
        <w:rPr>
          <w:rFonts w:ascii="Arial" w:eastAsia="Arial" w:hAnsi="Arial" w:cs="Arial"/>
          <w:sz w:val="24"/>
          <w:szCs w:val="24"/>
        </w:rPr>
        <w:t>l</w:t>
      </w:r>
      <w:r w:rsidRPr="00BA569C">
        <w:rPr>
          <w:rFonts w:ascii="Arial" w:eastAsia="Arial" w:hAnsi="Arial" w:cs="Arial"/>
          <w:spacing w:val="-2"/>
          <w:sz w:val="24"/>
          <w:szCs w:val="24"/>
        </w:rPr>
        <w:t xml:space="preserve"> </w:t>
      </w:r>
      <w:r w:rsidRPr="00BA569C">
        <w:rPr>
          <w:rFonts w:ascii="Arial" w:eastAsia="Arial" w:hAnsi="Arial" w:cs="Arial"/>
          <w:sz w:val="24"/>
          <w:szCs w:val="24"/>
        </w:rPr>
        <w:t>El</w:t>
      </w:r>
      <w:r w:rsidRPr="00BA569C">
        <w:rPr>
          <w:rFonts w:ascii="Arial" w:eastAsia="Arial" w:hAnsi="Arial" w:cs="Arial"/>
          <w:spacing w:val="-2"/>
          <w:sz w:val="24"/>
          <w:szCs w:val="24"/>
        </w:rPr>
        <w:t>e</w:t>
      </w:r>
      <w:r w:rsidRPr="00BA569C">
        <w:rPr>
          <w:rFonts w:ascii="Arial" w:eastAsia="Arial" w:hAnsi="Arial" w:cs="Arial"/>
          <w:sz w:val="24"/>
          <w:szCs w:val="24"/>
        </w:rPr>
        <w:t>ct</w:t>
      </w:r>
      <w:r w:rsidRPr="00BA569C">
        <w:rPr>
          <w:rFonts w:ascii="Arial" w:eastAsia="Arial" w:hAnsi="Arial" w:cs="Arial"/>
          <w:spacing w:val="1"/>
          <w:sz w:val="24"/>
          <w:szCs w:val="24"/>
        </w:rPr>
        <w:t>o</w:t>
      </w:r>
      <w:r w:rsidRPr="00BA569C">
        <w:rPr>
          <w:rFonts w:ascii="Arial" w:eastAsia="Arial" w:hAnsi="Arial" w:cs="Arial"/>
          <w:sz w:val="24"/>
          <w:szCs w:val="24"/>
        </w:rPr>
        <w:t xml:space="preserve">ral </w:t>
      </w:r>
      <w:r w:rsidRPr="00BA569C">
        <w:rPr>
          <w:rFonts w:ascii="Arial" w:eastAsia="Arial" w:hAnsi="Arial" w:cs="Arial"/>
          <w:spacing w:val="1"/>
          <w:sz w:val="24"/>
          <w:szCs w:val="24"/>
        </w:rPr>
        <w:t>de</w:t>
      </w:r>
      <w:r w:rsidRPr="00BA569C">
        <w:rPr>
          <w:rFonts w:ascii="Arial" w:eastAsia="Arial" w:hAnsi="Arial" w:cs="Arial"/>
          <w:sz w:val="24"/>
          <w:szCs w:val="24"/>
        </w:rPr>
        <w:t>l</w:t>
      </w:r>
      <w:r w:rsidRPr="00BA569C">
        <w:rPr>
          <w:rFonts w:ascii="Arial" w:eastAsia="Arial" w:hAnsi="Arial" w:cs="Arial"/>
          <w:spacing w:val="-2"/>
          <w:sz w:val="24"/>
          <w:szCs w:val="24"/>
        </w:rPr>
        <w:t xml:space="preserve"> </w:t>
      </w:r>
      <w:r w:rsidRPr="00BA569C">
        <w:rPr>
          <w:rFonts w:ascii="Arial" w:eastAsia="Arial" w:hAnsi="Arial" w:cs="Arial"/>
          <w:sz w:val="24"/>
          <w:szCs w:val="24"/>
        </w:rPr>
        <w:t>Est</w:t>
      </w:r>
      <w:r w:rsidRPr="00BA569C">
        <w:rPr>
          <w:rFonts w:ascii="Arial" w:eastAsia="Arial" w:hAnsi="Arial" w:cs="Arial"/>
          <w:spacing w:val="-1"/>
          <w:sz w:val="24"/>
          <w:szCs w:val="24"/>
        </w:rPr>
        <w:t>a</w:t>
      </w:r>
      <w:r w:rsidRPr="00BA569C">
        <w:rPr>
          <w:rFonts w:ascii="Arial" w:eastAsia="Arial" w:hAnsi="Arial" w:cs="Arial"/>
          <w:spacing w:val="1"/>
          <w:sz w:val="24"/>
          <w:szCs w:val="24"/>
        </w:rPr>
        <w:t>d</w:t>
      </w:r>
      <w:r w:rsidRPr="00BA569C">
        <w:rPr>
          <w:rFonts w:ascii="Arial" w:eastAsia="Arial" w:hAnsi="Arial" w:cs="Arial"/>
          <w:sz w:val="24"/>
          <w:szCs w:val="24"/>
        </w:rPr>
        <w:t>o</w:t>
      </w:r>
      <w:r w:rsidRPr="00BA569C">
        <w:rPr>
          <w:rFonts w:ascii="Arial" w:eastAsia="Arial" w:hAnsi="Arial" w:cs="Arial"/>
          <w:spacing w:val="-1"/>
          <w:sz w:val="24"/>
          <w:szCs w:val="24"/>
        </w:rPr>
        <w:t xml:space="preserve"> </w:t>
      </w:r>
      <w:r w:rsidRPr="00BA569C">
        <w:rPr>
          <w:rFonts w:ascii="Arial" w:eastAsia="Arial" w:hAnsi="Arial" w:cs="Arial"/>
          <w:spacing w:val="1"/>
          <w:sz w:val="24"/>
          <w:szCs w:val="24"/>
        </w:rPr>
        <w:t>d</w:t>
      </w:r>
      <w:r w:rsidRPr="00BA569C">
        <w:rPr>
          <w:rFonts w:ascii="Arial" w:eastAsia="Arial" w:hAnsi="Arial" w:cs="Arial"/>
          <w:sz w:val="24"/>
          <w:szCs w:val="24"/>
        </w:rPr>
        <w:t>e</w:t>
      </w:r>
      <w:r w:rsidRPr="00BA569C">
        <w:rPr>
          <w:rFonts w:ascii="Arial" w:eastAsia="Arial" w:hAnsi="Arial" w:cs="Arial"/>
          <w:spacing w:val="-1"/>
          <w:sz w:val="24"/>
          <w:szCs w:val="24"/>
        </w:rPr>
        <w:t xml:space="preserve"> </w:t>
      </w:r>
      <w:r w:rsidRPr="00BA569C">
        <w:rPr>
          <w:rFonts w:ascii="Arial" w:eastAsia="Arial" w:hAnsi="Arial" w:cs="Arial"/>
          <w:spacing w:val="-2"/>
          <w:sz w:val="24"/>
          <w:szCs w:val="24"/>
        </w:rPr>
        <w:t>A</w:t>
      </w:r>
      <w:r w:rsidRPr="00BA569C">
        <w:rPr>
          <w:rFonts w:ascii="Arial" w:eastAsia="Arial" w:hAnsi="Arial" w:cs="Arial"/>
          <w:spacing w:val="-1"/>
          <w:sz w:val="24"/>
          <w:szCs w:val="24"/>
        </w:rPr>
        <w:t>g</w:t>
      </w:r>
      <w:r w:rsidRPr="00BA569C">
        <w:rPr>
          <w:rFonts w:ascii="Arial" w:eastAsia="Arial" w:hAnsi="Arial" w:cs="Arial"/>
          <w:spacing w:val="1"/>
          <w:sz w:val="24"/>
          <w:szCs w:val="24"/>
        </w:rPr>
        <w:t>ua</w:t>
      </w:r>
      <w:r w:rsidRPr="00BA569C">
        <w:rPr>
          <w:rFonts w:ascii="Arial" w:eastAsia="Arial" w:hAnsi="Arial" w:cs="Arial"/>
          <w:sz w:val="24"/>
          <w:szCs w:val="24"/>
        </w:rPr>
        <w:t>sc</w:t>
      </w:r>
      <w:r w:rsidRPr="00BA569C">
        <w:rPr>
          <w:rFonts w:ascii="Arial" w:eastAsia="Arial" w:hAnsi="Arial" w:cs="Arial"/>
          <w:spacing w:val="1"/>
          <w:sz w:val="24"/>
          <w:szCs w:val="24"/>
        </w:rPr>
        <w:t>a</w:t>
      </w:r>
      <w:r w:rsidRPr="00BA569C">
        <w:rPr>
          <w:rFonts w:ascii="Arial" w:eastAsia="Arial" w:hAnsi="Arial" w:cs="Arial"/>
          <w:sz w:val="24"/>
          <w:szCs w:val="24"/>
        </w:rPr>
        <w:t>l</w:t>
      </w:r>
      <w:r w:rsidRPr="00BA569C">
        <w:rPr>
          <w:rFonts w:ascii="Arial" w:eastAsia="Arial" w:hAnsi="Arial" w:cs="Arial"/>
          <w:spacing w:val="-1"/>
          <w:sz w:val="24"/>
          <w:szCs w:val="24"/>
        </w:rPr>
        <w:t>i</w:t>
      </w:r>
      <w:r w:rsidRPr="00BA569C">
        <w:rPr>
          <w:rFonts w:ascii="Arial" w:eastAsia="Arial" w:hAnsi="Arial" w:cs="Arial"/>
          <w:spacing w:val="1"/>
          <w:sz w:val="24"/>
          <w:szCs w:val="24"/>
        </w:rPr>
        <w:t>en</w:t>
      </w:r>
      <w:r w:rsidRPr="00BA569C">
        <w:rPr>
          <w:rFonts w:ascii="Arial" w:eastAsia="Arial" w:hAnsi="Arial" w:cs="Arial"/>
          <w:sz w:val="24"/>
          <w:szCs w:val="24"/>
        </w:rPr>
        <w:t>t</w:t>
      </w:r>
      <w:r w:rsidRPr="00BA569C">
        <w:rPr>
          <w:rFonts w:ascii="Arial" w:eastAsia="Arial" w:hAnsi="Arial" w:cs="Arial"/>
          <w:spacing w:val="1"/>
          <w:sz w:val="24"/>
          <w:szCs w:val="24"/>
        </w:rPr>
        <w:t>e</w:t>
      </w:r>
      <w:r w:rsidRPr="00BA569C">
        <w:rPr>
          <w:rFonts w:ascii="Arial" w:eastAsia="Arial" w:hAnsi="Arial" w:cs="Arial"/>
          <w:spacing w:val="-2"/>
          <w:sz w:val="24"/>
          <w:szCs w:val="24"/>
        </w:rPr>
        <w:t>s</w:t>
      </w:r>
      <w:r w:rsidRPr="00BA569C">
        <w:rPr>
          <w:rFonts w:ascii="Arial" w:eastAsia="Arial" w:hAnsi="Arial" w:cs="Arial"/>
          <w:sz w:val="24"/>
          <w:szCs w:val="24"/>
        </w:rPr>
        <w:t>.</w:t>
      </w:r>
    </w:p>
    <w:p w14:paraId="453D2F71" w14:textId="20C99DCA" w:rsidR="00053B08" w:rsidRDefault="00053B08" w:rsidP="00053B08">
      <w:pPr>
        <w:spacing w:line="360" w:lineRule="auto"/>
        <w:ind w:left="1701" w:right="1701"/>
        <w:rPr>
          <w:rFonts w:ascii="Arial" w:eastAsia="Arial" w:hAnsi="Arial" w:cs="Arial"/>
          <w:sz w:val="24"/>
          <w:szCs w:val="24"/>
        </w:rPr>
      </w:pPr>
      <w:r w:rsidRPr="00BA569C">
        <w:rPr>
          <w:rFonts w:ascii="Arial" w:eastAsia="Arial" w:hAnsi="Arial" w:cs="Arial"/>
          <w:b/>
          <w:sz w:val="24"/>
          <w:szCs w:val="24"/>
        </w:rPr>
        <w:t xml:space="preserve">PRI: </w:t>
      </w:r>
      <w:r w:rsidRPr="008E51BB">
        <w:rPr>
          <w:rFonts w:ascii="Arial" w:eastAsia="Arial" w:hAnsi="Arial" w:cs="Arial"/>
          <w:sz w:val="24"/>
          <w:szCs w:val="24"/>
        </w:rPr>
        <w:t>Partido Revolucionario Institucional.</w:t>
      </w:r>
    </w:p>
    <w:p w14:paraId="71B7242D" w14:textId="19F3C25E" w:rsidR="00B06205" w:rsidRDefault="00B06205" w:rsidP="00053B08">
      <w:pPr>
        <w:spacing w:line="360" w:lineRule="auto"/>
        <w:ind w:left="1701" w:right="1701"/>
        <w:rPr>
          <w:rFonts w:ascii="Arial" w:eastAsia="Arial" w:hAnsi="Arial" w:cs="Arial"/>
          <w:b/>
          <w:sz w:val="24"/>
          <w:szCs w:val="24"/>
        </w:rPr>
      </w:pPr>
    </w:p>
    <w:p w14:paraId="377458E8" w14:textId="77777777" w:rsidR="00B06205" w:rsidRPr="008E51BB" w:rsidRDefault="00B06205" w:rsidP="00053B08">
      <w:pPr>
        <w:spacing w:line="360" w:lineRule="auto"/>
        <w:ind w:left="1701" w:right="1701"/>
        <w:rPr>
          <w:rFonts w:ascii="Arial" w:eastAsia="Arial" w:hAnsi="Arial" w:cs="Arial"/>
          <w:b/>
          <w:sz w:val="24"/>
          <w:szCs w:val="24"/>
        </w:rPr>
      </w:pPr>
    </w:p>
    <w:p w14:paraId="2ADC1051" w14:textId="77777777" w:rsidR="00053B08" w:rsidRPr="00D64F03" w:rsidRDefault="00053B08" w:rsidP="008E51BB">
      <w:pPr>
        <w:spacing w:line="360" w:lineRule="auto"/>
        <w:ind w:left="1701" w:right="1701"/>
        <w:jc w:val="both"/>
        <w:rPr>
          <w:rFonts w:ascii="Arial" w:eastAsia="Arial" w:hAnsi="Arial" w:cs="Arial"/>
          <w:sz w:val="24"/>
          <w:szCs w:val="24"/>
        </w:rPr>
      </w:pPr>
    </w:p>
    <w:p w14:paraId="10043E39" w14:textId="51A12EA9" w:rsidR="00EB6AFF" w:rsidRPr="00FB2F04" w:rsidRDefault="00EB6AFF" w:rsidP="000E7B04">
      <w:pPr>
        <w:pStyle w:val="Prrafodelista"/>
        <w:numPr>
          <w:ilvl w:val="0"/>
          <w:numId w:val="3"/>
        </w:numPr>
        <w:spacing w:after="0" w:line="360" w:lineRule="auto"/>
        <w:ind w:left="0" w:right="-283" w:firstLine="0"/>
        <w:jc w:val="both"/>
        <w:rPr>
          <w:rFonts w:ascii="Arial" w:hAnsi="Arial" w:cs="Arial"/>
          <w:b/>
          <w:sz w:val="24"/>
          <w:szCs w:val="24"/>
        </w:rPr>
      </w:pPr>
      <w:r w:rsidRPr="00FB2F04">
        <w:rPr>
          <w:rFonts w:ascii="Arial" w:hAnsi="Arial" w:cs="Arial"/>
          <w:b/>
          <w:sz w:val="24"/>
          <w:szCs w:val="24"/>
        </w:rPr>
        <w:lastRenderedPageBreak/>
        <w:t>ANTECEDENTES.</w:t>
      </w:r>
    </w:p>
    <w:p w14:paraId="0DD3C649" w14:textId="05837E12" w:rsidR="005461C2" w:rsidRDefault="00EB6AFF" w:rsidP="00F83230">
      <w:pPr>
        <w:spacing w:after="0" w:line="360" w:lineRule="auto"/>
        <w:ind w:right="-283"/>
        <w:jc w:val="both"/>
        <w:rPr>
          <w:rFonts w:ascii="Arial" w:hAnsi="Arial" w:cs="Arial"/>
          <w:sz w:val="24"/>
          <w:szCs w:val="24"/>
        </w:rPr>
      </w:pPr>
      <w:r w:rsidRPr="00A73C8D">
        <w:rPr>
          <w:rFonts w:ascii="Arial" w:hAnsi="Arial" w:cs="Arial"/>
          <w:sz w:val="24"/>
          <w:szCs w:val="24"/>
        </w:rPr>
        <w:t xml:space="preserve">De las constancias que obran en el presente expediente, se advierte lo siguiente:  </w:t>
      </w:r>
    </w:p>
    <w:p w14:paraId="20883E73" w14:textId="7CBBEFC4" w:rsidR="00B06205" w:rsidRDefault="00B06205" w:rsidP="00F83230">
      <w:pPr>
        <w:spacing w:after="0" w:line="360" w:lineRule="auto"/>
        <w:ind w:right="-283"/>
        <w:jc w:val="both"/>
        <w:rPr>
          <w:rFonts w:ascii="Arial" w:hAnsi="Arial" w:cs="Arial"/>
          <w:sz w:val="24"/>
          <w:szCs w:val="24"/>
        </w:rPr>
      </w:pPr>
    </w:p>
    <w:p w14:paraId="50EA1A81" w14:textId="0A529017" w:rsidR="00D93A44" w:rsidRDefault="00D93A44" w:rsidP="00D93A44">
      <w:pPr>
        <w:pStyle w:val="Prrafodelista"/>
        <w:numPr>
          <w:ilvl w:val="1"/>
          <w:numId w:val="4"/>
        </w:numPr>
        <w:spacing w:after="0" w:line="360" w:lineRule="auto"/>
        <w:ind w:right="-283" w:hanging="436"/>
        <w:jc w:val="both"/>
        <w:rPr>
          <w:rFonts w:ascii="Arial" w:hAnsi="Arial" w:cs="Arial"/>
          <w:sz w:val="24"/>
          <w:szCs w:val="24"/>
        </w:rPr>
      </w:pPr>
      <w:r>
        <w:rPr>
          <w:rFonts w:ascii="Arial" w:hAnsi="Arial" w:cs="Arial"/>
          <w:sz w:val="24"/>
          <w:szCs w:val="24"/>
        </w:rPr>
        <w:t>Los hechos sucedieron en el año dos mil diecinueve.</w:t>
      </w:r>
    </w:p>
    <w:p w14:paraId="1C6E8532" w14:textId="16DB1DB3" w:rsidR="00D93A44" w:rsidRPr="00D93A44" w:rsidRDefault="00D93A44" w:rsidP="00D93A44">
      <w:pPr>
        <w:pStyle w:val="Prrafodelista"/>
        <w:spacing w:after="0" w:line="360" w:lineRule="auto"/>
        <w:ind w:left="436" w:right="-283"/>
        <w:jc w:val="both"/>
        <w:rPr>
          <w:rFonts w:ascii="Arial" w:hAnsi="Arial" w:cs="Arial"/>
          <w:sz w:val="24"/>
          <w:szCs w:val="24"/>
        </w:rPr>
      </w:pPr>
    </w:p>
    <w:p w14:paraId="64DC0CEA" w14:textId="09CC268C" w:rsidR="00EB6AFF" w:rsidRPr="00A73C8D" w:rsidRDefault="00EB6AFF" w:rsidP="00564FD6">
      <w:pPr>
        <w:pStyle w:val="Prrafodelista"/>
        <w:numPr>
          <w:ilvl w:val="1"/>
          <w:numId w:val="4"/>
        </w:numPr>
        <w:shd w:val="clear" w:color="auto" w:fill="FFFFFF"/>
        <w:spacing w:after="0" w:line="360" w:lineRule="auto"/>
        <w:ind w:left="0" w:firstLine="0"/>
        <w:jc w:val="both"/>
        <w:rPr>
          <w:rFonts w:ascii="Arial" w:eastAsia="Times New Roman" w:hAnsi="Arial" w:cs="Arial"/>
          <w:color w:val="000000"/>
          <w:sz w:val="24"/>
          <w:szCs w:val="24"/>
        </w:rPr>
      </w:pPr>
      <w:r w:rsidRPr="00A73C8D">
        <w:rPr>
          <w:rFonts w:ascii="Arial" w:eastAsia="Times New Roman" w:hAnsi="Arial" w:cs="Arial"/>
          <w:b/>
          <w:color w:val="000000"/>
          <w:sz w:val="24"/>
          <w:szCs w:val="24"/>
        </w:rPr>
        <w:t>Presentación de la denuncia ante el IEE.</w:t>
      </w:r>
      <w:r w:rsidRPr="00A73C8D">
        <w:rPr>
          <w:rFonts w:ascii="Arial" w:eastAsia="Times New Roman" w:hAnsi="Arial" w:cs="Arial"/>
          <w:color w:val="000000"/>
          <w:sz w:val="24"/>
          <w:szCs w:val="24"/>
        </w:rPr>
        <w:t xml:space="preserve">  El nueve de marz</w:t>
      </w:r>
      <w:r w:rsidR="00D93A44">
        <w:rPr>
          <w:rFonts w:ascii="Arial" w:eastAsia="Times New Roman" w:hAnsi="Arial" w:cs="Arial"/>
          <w:color w:val="000000"/>
          <w:sz w:val="24"/>
          <w:szCs w:val="24"/>
        </w:rPr>
        <w:t>o</w:t>
      </w:r>
      <w:r w:rsidRPr="00A73C8D">
        <w:rPr>
          <w:rFonts w:ascii="Arial" w:eastAsia="Times New Roman" w:hAnsi="Arial" w:cs="Arial"/>
          <w:color w:val="000000"/>
          <w:sz w:val="24"/>
          <w:szCs w:val="24"/>
        </w:rPr>
        <w:t xml:space="preserve">, el denunciante, en su carácter de precandidato registrado en el proceso interno de selección y postulación de candidaturas a la Presidencia Municipal de Pabellón de Arteaga, por el PRI, presentó escrito de queja ante la oficialía de partes del IEE, por presuntas infracciones a la normativa electoral, en contra del denunciado César Enrique, igualmente precandidato para el mismo cargo </w:t>
      </w:r>
      <w:r w:rsidR="00E84A99">
        <w:rPr>
          <w:rFonts w:ascii="Arial" w:eastAsia="Times New Roman" w:hAnsi="Arial" w:cs="Arial"/>
          <w:color w:val="000000"/>
          <w:sz w:val="24"/>
          <w:szCs w:val="24"/>
        </w:rPr>
        <w:t xml:space="preserve">y municipio por el PRI. </w:t>
      </w:r>
    </w:p>
    <w:p w14:paraId="68E85EBA" w14:textId="77777777" w:rsidR="00EB6AFF" w:rsidRPr="00A73C8D" w:rsidRDefault="00EB6AFF" w:rsidP="00A73C8D">
      <w:pPr>
        <w:shd w:val="clear" w:color="auto" w:fill="FFFFFF"/>
        <w:spacing w:after="0" w:line="360" w:lineRule="auto"/>
        <w:jc w:val="both"/>
        <w:rPr>
          <w:rFonts w:ascii="Arial" w:eastAsia="Times New Roman" w:hAnsi="Arial" w:cs="Arial"/>
          <w:color w:val="000000"/>
          <w:sz w:val="24"/>
          <w:szCs w:val="24"/>
        </w:rPr>
      </w:pPr>
      <w:r w:rsidRPr="00A73C8D">
        <w:rPr>
          <w:rFonts w:ascii="Arial" w:eastAsia="Times New Roman" w:hAnsi="Arial" w:cs="Arial"/>
          <w:color w:val="000000"/>
          <w:sz w:val="24"/>
          <w:szCs w:val="24"/>
        </w:rPr>
        <w:t> </w:t>
      </w:r>
    </w:p>
    <w:p w14:paraId="3587034D" w14:textId="3C888028" w:rsidR="00EB6AFF" w:rsidRPr="00A73C8D" w:rsidRDefault="00EB6AFF" w:rsidP="00564FD6">
      <w:pPr>
        <w:pStyle w:val="Prrafodelista"/>
        <w:numPr>
          <w:ilvl w:val="1"/>
          <w:numId w:val="4"/>
        </w:numPr>
        <w:shd w:val="clear" w:color="auto" w:fill="FFFFFF"/>
        <w:spacing w:after="0" w:line="360" w:lineRule="auto"/>
        <w:ind w:left="0" w:firstLine="0"/>
        <w:jc w:val="both"/>
        <w:rPr>
          <w:rFonts w:ascii="Arial" w:eastAsia="Times New Roman" w:hAnsi="Arial" w:cs="Arial"/>
          <w:color w:val="000000"/>
          <w:sz w:val="24"/>
          <w:szCs w:val="24"/>
        </w:rPr>
      </w:pPr>
      <w:r w:rsidRPr="00A73C8D">
        <w:rPr>
          <w:rFonts w:ascii="Arial" w:eastAsia="Times New Roman" w:hAnsi="Arial" w:cs="Arial"/>
          <w:b/>
          <w:color w:val="000000"/>
          <w:sz w:val="24"/>
          <w:szCs w:val="24"/>
        </w:rPr>
        <w:t xml:space="preserve">Admisión de la denuncia y declaración de procedencia de las medidas cautelares. </w:t>
      </w:r>
      <w:r w:rsidRPr="00A73C8D">
        <w:rPr>
          <w:rFonts w:ascii="Arial" w:eastAsia="Times New Roman" w:hAnsi="Arial" w:cs="Arial"/>
          <w:color w:val="000000"/>
          <w:sz w:val="24"/>
          <w:szCs w:val="24"/>
        </w:rPr>
        <w:t>En fecha trece de marzo, la Secretaria Ejecutiva</w:t>
      </w:r>
      <w:r w:rsidR="00E84A99">
        <w:rPr>
          <w:rFonts w:ascii="Arial" w:eastAsia="Times New Roman" w:hAnsi="Arial" w:cs="Arial"/>
          <w:color w:val="000000"/>
          <w:sz w:val="24"/>
          <w:szCs w:val="24"/>
        </w:rPr>
        <w:t xml:space="preserve"> del IEE</w:t>
      </w:r>
      <w:r w:rsidRPr="00A73C8D">
        <w:rPr>
          <w:rFonts w:ascii="Arial" w:eastAsia="Times New Roman" w:hAnsi="Arial" w:cs="Arial"/>
          <w:color w:val="000000"/>
          <w:sz w:val="24"/>
          <w:szCs w:val="24"/>
        </w:rPr>
        <w:t xml:space="preserve"> </w:t>
      </w:r>
      <w:r w:rsidR="00E84A99">
        <w:rPr>
          <w:rFonts w:ascii="Arial" w:eastAsia="Times New Roman" w:hAnsi="Arial" w:cs="Arial"/>
          <w:color w:val="000000"/>
          <w:sz w:val="24"/>
          <w:szCs w:val="24"/>
        </w:rPr>
        <w:t>admitió la denuncia.</w:t>
      </w:r>
    </w:p>
    <w:p w14:paraId="179672DF" w14:textId="77777777" w:rsidR="00EB6AFF" w:rsidRPr="00A73C8D" w:rsidRDefault="00EB6AFF" w:rsidP="00A73C8D">
      <w:pPr>
        <w:pStyle w:val="Prrafodelista"/>
        <w:spacing w:line="360" w:lineRule="auto"/>
        <w:jc w:val="both"/>
        <w:rPr>
          <w:rFonts w:ascii="Arial" w:eastAsia="Times New Roman" w:hAnsi="Arial" w:cs="Arial"/>
          <w:color w:val="000000"/>
          <w:sz w:val="24"/>
          <w:szCs w:val="24"/>
        </w:rPr>
      </w:pPr>
    </w:p>
    <w:p w14:paraId="01C19CF2" w14:textId="7FE0FA0B" w:rsidR="00EB6AFF" w:rsidRPr="00A73C8D" w:rsidRDefault="00EB6AFF" w:rsidP="00A73C8D">
      <w:pPr>
        <w:pStyle w:val="Prrafodelista"/>
        <w:shd w:val="clear" w:color="auto" w:fill="FFFFFF"/>
        <w:spacing w:after="0" w:line="360" w:lineRule="auto"/>
        <w:ind w:left="0"/>
        <w:jc w:val="both"/>
        <w:rPr>
          <w:rFonts w:ascii="Arial" w:eastAsia="Times New Roman" w:hAnsi="Arial" w:cs="Arial"/>
          <w:color w:val="000000"/>
          <w:sz w:val="24"/>
          <w:szCs w:val="24"/>
        </w:rPr>
      </w:pPr>
      <w:r w:rsidRPr="00A73C8D">
        <w:rPr>
          <w:rFonts w:ascii="Arial" w:eastAsia="Times New Roman" w:hAnsi="Arial" w:cs="Arial"/>
          <w:color w:val="000000"/>
          <w:sz w:val="24"/>
          <w:szCs w:val="24"/>
        </w:rPr>
        <w:t>Asimismo, propuso a la Comisión de Quejas y Denuncias</w:t>
      </w:r>
      <w:r w:rsidR="00E84A99">
        <w:rPr>
          <w:rFonts w:ascii="Arial" w:eastAsia="Times New Roman" w:hAnsi="Arial" w:cs="Arial"/>
          <w:color w:val="000000"/>
          <w:sz w:val="24"/>
          <w:szCs w:val="24"/>
        </w:rPr>
        <w:t xml:space="preserve"> del IEE</w:t>
      </w:r>
      <w:r w:rsidRPr="00A73C8D">
        <w:rPr>
          <w:rFonts w:ascii="Arial" w:eastAsia="Times New Roman" w:hAnsi="Arial" w:cs="Arial"/>
          <w:color w:val="000000"/>
          <w:sz w:val="24"/>
          <w:szCs w:val="24"/>
        </w:rPr>
        <w:t xml:space="preserve">, la adopción de medidas cautelares sobre la propaganda electoral denunciada, de manera particular, para que se eliminarán las publicaciones de fotografías situadas en la red social denominada Facebook, </w:t>
      </w:r>
      <w:r w:rsidR="00E84A99">
        <w:rPr>
          <w:rFonts w:ascii="Arial" w:eastAsia="Times New Roman" w:hAnsi="Arial" w:cs="Arial"/>
          <w:color w:val="000000"/>
          <w:sz w:val="24"/>
          <w:szCs w:val="24"/>
        </w:rPr>
        <w:t>ante la aparición de</w:t>
      </w:r>
      <w:r w:rsidRPr="00A73C8D">
        <w:rPr>
          <w:rFonts w:ascii="Arial" w:eastAsia="Times New Roman" w:hAnsi="Arial" w:cs="Arial"/>
          <w:color w:val="000000"/>
          <w:sz w:val="24"/>
          <w:szCs w:val="24"/>
        </w:rPr>
        <w:t xml:space="preserve"> menores de edad.</w:t>
      </w:r>
    </w:p>
    <w:p w14:paraId="7BAEB1C6" w14:textId="77777777" w:rsidR="00EB6AFF" w:rsidRPr="00A73C8D" w:rsidRDefault="00EB6AFF" w:rsidP="00A73C8D">
      <w:pPr>
        <w:pStyle w:val="Prrafodelista"/>
        <w:shd w:val="clear" w:color="auto" w:fill="FFFFFF"/>
        <w:spacing w:after="0" w:line="360" w:lineRule="auto"/>
        <w:ind w:left="0"/>
        <w:jc w:val="both"/>
        <w:rPr>
          <w:rFonts w:ascii="Arial" w:eastAsia="Times New Roman" w:hAnsi="Arial" w:cs="Arial"/>
          <w:color w:val="000000"/>
          <w:sz w:val="24"/>
          <w:szCs w:val="24"/>
        </w:rPr>
      </w:pPr>
      <w:r w:rsidRPr="00A73C8D">
        <w:rPr>
          <w:rFonts w:ascii="Arial" w:eastAsia="Times New Roman" w:hAnsi="Arial" w:cs="Arial"/>
          <w:color w:val="000000"/>
          <w:sz w:val="24"/>
          <w:szCs w:val="24"/>
        </w:rPr>
        <w:t xml:space="preserve"> </w:t>
      </w:r>
    </w:p>
    <w:p w14:paraId="77E6EC2B" w14:textId="56D8C1F1" w:rsidR="00EB6AFF" w:rsidRPr="00A73C8D" w:rsidRDefault="00EB6AFF" w:rsidP="00A73C8D">
      <w:pPr>
        <w:pStyle w:val="Prrafodelista"/>
        <w:shd w:val="clear" w:color="auto" w:fill="FFFFFF"/>
        <w:spacing w:after="0" w:line="360" w:lineRule="auto"/>
        <w:ind w:left="0"/>
        <w:jc w:val="both"/>
        <w:rPr>
          <w:rFonts w:ascii="Arial" w:eastAsia="Times New Roman" w:hAnsi="Arial" w:cs="Arial"/>
          <w:color w:val="000000"/>
          <w:sz w:val="24"/>
          <w:szCs w:val="24"/>
        </w:rPr>
      </w:pPr>
      <w:r w:rsidRPr="00A73C8D">
        <w:rPr>
          <w:rFonts w:ascii="Arial" w:eastAsia="Times New Roman" w:hAnsi="Arial" w:cs="Arial"/>
          <w:color w:val="000000"/>
          <w:sz w:val="24"/>
          <w:szCs w:val="24"/>
        </w:rPr>
        <w:t xml:space="preserve">A </w:t>
      </w:r>
      <w:r w:rsidR="00B72104">
        <w:rPr>
          <w:rFonts w:ascii="Arial" w:eastAsia="Times New Roman" w:hAnsi="Arial" w:cs="Arial"/>
          <w:color w:val="000000"/>
          <w:sz w:val="24"/>
          <w:szCs w:val="24"/>
        </w:rPr>
        <w:t>c</w:t>
      </w:r>
      <w:r w:rsidRPr="00A73C8D">
        <w:rPr>
          <w:rFonts w:ascii="Arial" w:eastAsia="Times New Roman" w:hAnsi="Arial" w:cs="Arial"/>
          <w:color w:val="000000"/>
          <w:sz w:val="24"/>
          <w:szCs w:val="24"/>
        </w:rPr>
        <w:t xml:space="preserve">ausa de lo anterior, en la misma fecha, la Comisión de </w:t>
      </w:r>
      <w:r w:rsidR="00B72104">
        <w:rPr>
          <w:rFonts w:ascii="Arial" w:eastAsia="Times New Roman" w:hAnsi="Arial" w:cs="Arial"/>
          <w:color w:val="000000"/>
          <w:sz w:val="24"/>
          <w:szCs w:val="24"/>
        </w:rPr>
        <w:t>Q</w:t>
      </w:r>
      <w:r w:rsidRPr="00A73C8D">
        <w:rPr>
          <w:rFonts w:ascii="Arial" w:eastAsia="Times New Roman" w:hAnsi="Arial" w:cs="Arial"/>
          <w:color w:val="000000"/>
          <w:sz w:val="24"/>
          <w:szCs w:val="24"/>
        </w:rPr>
        <w:t xml:space="preserve">uejas y </w:t>
      </w:r>
      <w:r w:rsidR="00B72104">
        <w:rPr>
          <w:rFonts w:ascii="Arial" w:eastAsia="Times New Roman" w:hAnsi="Arial" w:cs="Arial"/>
          <w:color w:val="000000"/>
          <w:sz w:val="24"/>
          <w:szCs w:val="24"/>
        </w:rPr>
        <w:t>D</w:t>
      </w:r>
      <w:r w:rsidRPr="00A73C8D">
        <w:rPr>
          <w:rFonts w:ascii="Arial" w:eastAsia="Times New Roman" w:hAnsi="Arial" w:cs="Arial"/>
          <w:color w:val="000000"/>
          <w:sz w:val="24"/>
          <w:szCs w:val="24"/>
        </w:rPr>
        <w:t xml:space="preserve">enuncias del IEE, dictó </w:t>
      </w:r>
      <w:r w:rsidR="00B72104">
        <w:rPr>
          <w:rFonts w:ascii="Arial" w:eastAsia="Times New Roman" w:hAnsi="Arial" w:cs="Arial"/>
          <w:color w:val="000000"/>
          <w:sz w:val="24"/>
          <w:szCs w:val="24"/>
        </w:rPr>
        <w:t>resolución</w:t>
      </w:r>
      <w:r w:rsidRPr="00A73C8D">
        <w:rPr>
          <w:rFonts w:ascii="Arial" w:eastAsia="Times New Roman" w:hAnsi="Arial" w:cs="Arial"/>
          <w:color w:val="000000"/>
          <w:sz w:val="24"/>
          <w:szCs w:val="24"/>
        </w:rPr>
        <w:t xml:space="preserve"> </w:t>
      </w:r>
      <w:r w:rsidR="00B72104">
        <w:rPr>
          <w:rFonts w:ascii="Arial" w:eastAsia="Times New Roman" w:hAnsi="Arial" w:cs="Arial"/>
          <w:color w:val="000000"/>
          <w:sz w:val="24"/>
          <w:szCs w:val="24"/>
        </w:rPr>
        <w:t>por la</w:t>
      </w:r>
      <w:r w:rsidRPr="00A73C8D">
        <w:rPr>
          <w:rFonts w:ascii="Arial" w:eastAsia="Times New Roman" w:hAnsi="Arial" w:cs="Arial"/>
          <w:color w:val="000000"/>
          <w:sz w:val="24"/>
          <w:szCs w:val="24"/>
        </w:rPr>
        <w:t xml:space="preserve"> que </w:t>
      </w:r>
      <w:r w:rsidR="00B72104">
        <w:rPr>
          <w:rFonts w:ascii="Arial" w:eastAsia="Times New Roman" w:hAnsi="Arial" w:cs="Arial"/>
          <w:color w:val="000000"/>
          <w:sz w:val="24"/>
          <w:szCs w:val="24"/>
        </w:rPr>
        <w:t>orde</w:t>
      </w:r>
      <w:r w:rsidRPr="00A73C8D">
        <w:rPr>
          <w:rFonts w:ascii="Arial" w:eastAsia="Times New Roman" w:hAnsi="Arial" w:cs="Arial"/>
          <w:color w:val="000000"/>
          <w:sz w:val="24"/>
          <w:szCs w:val="24"/>
        </w:rPr>
        <w:t xml:space="preserve">nó al denunciado que, en un plazo de seis horas posteriores a la notificación realizada, retirara diversas fotografías objeto de la denuncia, en las que aparecían menores de edad. </w:t>
      </w:r>
    </w:p>
    <w:p w14:paraId="70FF2C79" w14:textId="77777777" w:rsidR="00EB6AFF" w:rsidRPr="00A73C8D" w:rsidRDefault="00EB6AFF" w:rsidP="00A73C8D">
      <w:pPr>
        <w:pStyle w:val="Prrafodelista"/>
        <w:shd w:val="clear" w:color="auto" w:fill="FFFFFF"/>
        <w:spacing w:after="0" w:line="360" w:lineRule="auto"/>
        <w:ind w:left="436"/>
        <w:jc w:val="both"/>
        <w:rPr>
          <w:rFonts w:ascii="Arial" w:eastAsia="Times New Roman" w:hAnsi="Arial" w:cs="Arial"/>
          <w:color w:val="000000"/>
          <w:sz w:val="24"/>
          <w:szCs w:val="24"/>
        </w:rPr>
      </w:pPr>
    </w:p>
    <w:p w14:paraId="085A0BBB" w14:textId="6C765DDA" w:rsidR="00EB6AFF" w:rsidRPr="00A73C8D" w:rsidRDefault="00EB6AFF" w:rsidP="00564FD6">
      <w:pPr>
        <w:pStyle w:val="Prrafodelista"/>
        <w:numPr>
          <w:ilvl w:val="1"/>
          <w:numId w:val="4"/>
        </w:numPr>
        <w:shd w:val="clear" w:color="auto" w:fill="FFFFFF"/>
        <w:spacing w:after="0" w:line="360" w:lineRule="auto"/>
        <w:ind w:left="0" w:firstLine="0"/>
        <w:jc w:val="both"/>
        <w:rPr>
          <w:rFonts w:ascii="Arial" w:eastAsia="Times New Roman" w:hAnsi="Arial" w:cs="Arial"/>
          <w:color w:val="000000"/>
          <w:sz w:val="24"/>
          <w:szCs w:val="24"/>
        </w:rPr>
      </w:pPr>
      <w:r w:rsidRPr="00A73C8D">
        <w:rPr>
          <w:rFonts w:ascii="Arial" w:eastAsia="Times New Roman" w:hAnsi="Arial" w:cs="Arial"/>
          <w:b/>
          <w:color w:val="000000"/>
          <w:sz w:val="24"/>
          <w:szCs w:val="24"/>
        </w:rPr>
        <w:t xml:space="preserve">Emplazamiento a los denunciados. </w:t>
      </w:r>
      <w:r w:rsidRPr="00A73C8D">
        <w:rPr>
          <w:rFonts w:ascii="Arial" w:eastAsia="Times New Roman" w:hAnsi="Arial" w:cs="Arial"/>
          <w:color w:val="000000"/>
          <w:sz w:val="24"/>
          <w:szCs w:val="24"/>
        </w:rPr>
        <w:t xml:space="preserve">El trece de marzo de dos mil diecinueve, la Secretaria Ejecutiva </w:t>
      </w:r>
      <w:r w:rsidR="00497CDA">
        <w:rPr>
          <w:rFonts w:ascii="Arial" w:eastAsia="Times New Roman" w:hAnsi="Arial" w:cs="Arial"/>
          <w:color w:val="000000"/>
          <w:sz w:val="24"/>
          <w:szCs w:val="24"/>
        </w:rPr>
        <w:t xml:space="preserve">del IEE </w:t>
      </w:r>
      <w:r w:rsidRPr="00A73C8D">
        <w:rPr>
          <w:rFonts w:ascii="Arial" w:eastAsia="Times New Roman" w:hAnsi="Arial" w:cs="Arial"/>
          <w:color w:val="000000"/>
          <w:sz w:val="24"/>
          <w:szCs w:val="24"/>
        </w:rPr>
        <w:t xml:space="preserve">ordenó emplazar a los denunciados César Enrique Jiménez Aragón, y al Partido Revolucionario Institucional en Aguascalientes, en sus respectivos domicilios. </w:t>
      </w:r>
    </w:p>
    <w:p w14:paraId="0180BC76" w14:textId="77777777" w:rsidR="00EB6AFF" w:rsidRPr="00A73C8D" w:rsidRDefault="00EB6AFF" w:rsidP="00A73C8D">
      <w:pPr>
        <w:shd w:val="clear" w:color="auto" w:fill="FFFFFF"/>
        <w:spacing w:after="0" w:line="360" w:lineRule="auto"/>
        <w:jc w:val="both"/>
        <w:rPr>
          <w:rFonts w:ascii="Arial" w:eastAsia="Times New Roman" w:hAnsi="Arial" w:cs="Arial"/>
          <w:color w:val="000000"/>
          <w:sz w:val="24"/>
          <w:szCs w:val="24"/>
        </w:rPr>
      </w:pPr>
      <w:r w:rsidRPr="00A73C8D">
        <w:rPr>
          <w:rFonts w:ascii="Arial" w:eastAsia="Times New Roman" w:hAnsi="Arial" w:cs="Arial"/>
          <w:color w:val="000000"/>
          <w:sz w:val="24"/>
          <w:szCs w:val="24"/>
        </w:rPr>
        <w:t xml:space="preserve"> </w:t>
      </w:r>
    </w:p>
    <w:p w14:paraId="42CA9ED5" w14:textId="4F923320" w:rsidR="00EB6AFF" w:rsidRPr="00A73C8D" w:rsidRDefault="00EB6AFF" w:rsidP="00564FD6">
      <w:pPr>
        <w:pStyle w:val="Prrafodelista"/>
        <w:numPr>
          <w:ilvl w:val="1"/>
          <w:numId w:val="4"/>
        </w:numPr>
        <w:shd w:val="clear" w:color="auto" w:fill="FFFFFF"/>
        <w:spacing w:after="0" w:line="360" w:lineRule="auto"/>
        <w:ind w:left="0" w:firstLine="0"/>
        <w:jc w:val="both"/>
        <w:rPr>
          <w:rFonts w:ascii="Arial" w:eastAsia="Times New Roman" w:hAnsi="Arial" w:cs="Arial"/>
          <w:b/>
          <w:color w:val="000000"/>
          <w:sz w:val="24"/>
          <w:szCs w:val="24"/>
        </w:rPr>
      </w:pPr>
      <w:r w:rsidRPr="00A73C8D">
        <w:rPr>
          <w:rFonts w:ascii="Arial" w:eastAsia="Times New Roman" w:hAnsi="Arial" w:cs="Arial"/>
          <w:b/>
          <w:color w:val="000000"/>
          <w:sz w:val="24"/>
          <w:szCs w:val="24"/>
        </w:rPr>
        <w:t xml:space="preserve">Audiencia de pruebas y alegatos. </w:t>
      </w:r>
      <w:r w:rsidRPr="00A73C8D">
        <w:rPr>
          <w:rFonts w:ascii="Arial" w:eastAsia="Times New Roman" w:hAnsi="Arial" w:cs="Arial"/>
          <w:color w:val="000000"/>
          <w:sz w:val="24"/>
          <w:szCs w:val="24"/>
        </w:rPr>
        <w:t xml:space="preserve">El dieciséis de marzo de dos mil diecinueve, se celebró audiencia de prueba y alegatos en las instalaciones del IEE, </w:t>
      </w:r>
      <w:r w:rsidR="00A57A20">
        <w:rPr>
          <w:rFonts w:ascii="Arial" w:eastAsia="Times New Roman" w:hAnsi="Arial" w:cs="Arial"/>
          <w:color w:val="000000"/>
          <w:sz w:val="24"/>
          <w:szCs w:val="24"/>
        </w:rPr>
        <w:t>a l</w:t>
      </w:r>
      <w:r w:rsidRPr="00A73C8D">
        <w:rPr>
          <w:rFonts w:ascii="Arial" w:eastAsia="Times New Roman" w:hAnsi="Arial" w:cs="Arial"/>
          <w:color w:val="000000"/>
          <w:sz w:val="24"/>
          <w:szCs w:val="24"/>
        </w:rPr>
        <w:t xml:space="preserve">a </w:t>
      </w:r>
      <w:r w:rsidR="00A57A20">
        <w:rPr>
          <w:rFonts w:ascii="Arial" w:eastAsia="Times New Roman" w:hAnsi="Arial" w:cs="Arial"/>
          <w:color w:val="000000"/>
          <w:sz w:val="24"/>
          <w:szCs w:val="24"/>
        </w:rPr>
        <w:t>que</w:t>
      </w:r>
      <w:r w:rsidRPr="00A73C8D">
        <w:rPr>
          <w:rFonts w:ascii="Arial" w:eastAsia="Times New Roman" w:hAnsi="Arial" w:cs="Arial"/>
          <w:color w:val="000000"/>
          <w:sz w:val="24"/>
          <w:szCs w:val="24"/>
        </w:rPr>
        <w:t xml:space="preserve"> asistió el denunciante</w:t>
      </w:r>
      <w:r w:rsidR="00A57A20">
        <w:rPr>
          <w:rFonts w:ascii="Arial" w:eastAsia="Times New Roman" w:hAnsi="Arial" w:cs="Arial"/>
          <w:color w:val="000000"/>
          <w:sz w:val="24"/>
          <w:szCs w:val="24"/>
        </w:rPr>
        <w:t xml:space="preserve">, el </w:t>
      </w:r>
      <w:r w:rsidRPr="00A73C8D">
        <w:rPr>
          <w:rFonts w:ascii="Arial" w:eastAsia="Times New Roman" w:hAnsi="Arial" w:cs="Arial"/>
          <w:color w:val="000000"/>
          <w:sz w:val="24"/>
          <w:szCs w:val="24"/>
        </w:rPr>
        <w:t>denunciado César Enrique Jiménez Aragón y el ciudadano Brandon Amauri Cardona Mejía, en su carácter de representante suplente</w:t>
      </w:r>
      <w:r w:rsidR="00B711AA" w:rsidRPr="00A73C8D">
        <w:rPr>
          <w:rFonts w:ascii="Arial" w:eastAsia="Times New Roman" w:hAnsi="Arial" w:cs="Arial"/>
          <w:color w:val="000000"/>
          <w:sz w:val="24"/>
          <w:szCs w:val="24"/>
        </w:rPr>
        <w:t xml:space="preserve"> del PRI,</w:t>
      </w:r>
      <w:r w:rsidRPr="00A73C8D">
        <w:rPr>
          <w:rFonts w:ascii="Arial" w:eastAsia="Times New Roman" w:hAnsi="Arial" w:cs="Arial"/>
          <w:color w:val="000000"/>
          <w:sz w:val="24"/>
          <w:szCs w:val="24"/>
        </w:rPr>
        <w:t xml:space="preserve"> en el Consejo General del IEE, quienes presentaron escrito de contestación.  </w:t>
      </w:r>
    </w:p>
    <w:p w14:paraId="723C3269" w14:textId="77777777" w:rsidR="00EB6AFF" w:rsidRPr="00A73C8D" w:rsidRDefault="00EB6AFF" w:rsidP="00A73C8D">
      <w:pPr>
        <w:pStyle w:val="Prrafodelista"/>
        <w:spacing w:line="360" w:lineRule="auto"/>
        <w:jc w:val="both"/>
        <w:rPr>
          <w:rFonts w:ascii="Arial" w:eastAsia="Times New Roman" w:hAnsi="Arial" w:cs="Arial"/>
          <w:color w:val="000000"/>
          <w:sz w:val="24"/>
          <w:szCs w:val="24"/>
        </w:rPr>
      </w:pPr>
    </w:p>
    <w:p w14:paraId="0A66D411" w14:textId="0FD0DD02" w:rsidR="00EB6AFF" w:rsidRPr="00A73C8D" w:rsidRDefault="00EB6AFF" w:rsidP="00A73C8D">
      <w:pPr>
        <w:pStyle w:val="Prrafodelista"/>
        <w:shd w:val="clear" w:color="auto" w:fill="FFFFFF"/>
        <w:spacing w:after="0" w:line="360" w:lineRule="auto"/>
        <w:ind w:left="0"/>
        <w:jc w:val="both"/>
        <w:rPr>
          <w:rFonts w:ascii="Arial" w:eastAsia="Times New Roman" w:hAnsi="Arial" w:cs="Arial"/>
          <w:b/>
          <w:color w:val="000000"/>
          <w:sz w:val="24"/>
          <w:szCs w:val="24"/>
        </w:rPr>
      </w:pPr>
      <w:r w:rsidRPr="00A73C8D">
        <w:rPr>
          <w:rFonts w:ascii="Arial" w:eastAsia="Times New Roman" w:hAnsi="Arial" w:cs="Arial"/>
          <w:color w:val="000000"/>
          <w:sz w:val="24"/>
          <w:szCs w:val="24"/>
        </w:rPr>
        <w:lastRenderedPageBreak/>
        <w:t>Asimismo, se pr</w:t>
      </w:r>
      <w:r w:rsidR="000D1C41" w:rsidRPr="00A73C8D">
        <w:rPr>
          <w:rFonts w:ascii="Arial" w:eastAsia="Times New Roman" w:hAnsi="Arial" w:cs="Arial"/>
          <w:color w:val="000000"/>
          <w:sz w:val="24"/>
          <w:szCs w:val="24"/>
        </w:rPr>
        <w:t>o</w:t>
      </w:r>
      <w:r w:rsidRPr="00A73C8D">
        <w:rPr>
          <w:rFonts w:ascii="Arial" w:eastAsia="Times New Roman" w:hAnsi="Arial" w:cs="Arial"/>
          <w:color w:val="000000"/>
          <w:sz w:val="24"/>
          <w:szCs w:val="24"/>
        </w:rPr>
        <w:t>cedió al ofrecimiento y desahogo de las pruebas</w:t>
      </w:r>
      <w:r w:rsidR="00885B80">
        <w:rPr>
          <w:rFonts w:ascii="Arial" w:eastAsia="Times New Roman" w:hAnsi="Arial" w:cs="Arial"/>
          <w:color w:val="000000"/>
          <w:sz w:val="24"/>
          <w:szCs w:val="24"/>
        </w:rPr>
        <w:t>, así como</w:t>
      </w:r>
      <w:r w:rsidRPr="00A73C8D">
        <w:rPr>
          <w:rFonts w:ascii="Arial" w:eastAsia="Times New Roman" w:hAnsi="Arial" w:cs="Arial"/>
          <w:color w:val="000000"/>
          <w:sz w:val="24"/>
          <w:szCs w:val="24"/>
        </w:rPr>
        <w:t xml:space="preserve"> la exposición de sus respectivos alegatos. Concluida la audiencia, el Secretario Ejecutivo </w:t>
      </w:r>
      <w:r w:rsidR="00885B80">
        <w:rPr>
          <w:rFonts w:ascii="Arial" w:eastAsia="Times New Roman" w:hAnsi="Arial" w:cs="Arial"/>
          <w:color w:val="000000"/>
          <w:sz w:val="24"/>
          <w:szCs w:val="24"/>
        </w:rPr>
        <w:t xml:space="preserve">del IEE </w:t>
      </w:r>
      <w:r w:rsidRPr="00A73C8D">
        <w:rPr>
          <w:rFonts w:ascii="Arial" w:eastAsia="Times New Roman" w:hAnsi="Arial" w:cs="Arial"/>
          <w:color w:val="000000"/>
          <w:sz w:val="24"/>
          <w:szCs w:val="24"/>
        </w:rPr>
        <w:t>ordenó turnar el expediente a este órgano jurisdiccional.</w:t>
      </w:r>
    </w:p>
    <w:p w14:paraId="25E255A3" w14:textId="77777777" w:rsidR="00EB6AFF" w:rsidRPr="00A73C8D" w:rsidRDefault="00EB6AFF" w:rsidP="00A73C8D">
      <w:pPr>
        <w:shd w:val="clear" w:color="auto" w:fill="FFFFFF"/>
        <w:spacing w:after="0" w:line="360" w:lineRule="auto"/>
        <w:jc w:val="both"/>
        <w:rPr>
          <w:rFonts w:ascii="Arial" w:eastAsia="Times New Roman" w:hAnsi="Arial" w:cs="Arial"/>
          <w:color w:val="000000"/>
          <w:sz w:val="24"/>
          <w:szCs w:val="24"/>
        </w:rPr>
      </w:pPr>
      <w:r w:rsidRPr="00A73C8D">
        <w:rPr>
          <w:rFonts w:ascii="Arial" w:eastAsia="Times New Roman" w:hAnsi="Arial" w:cs="Arial"/>
          <w:color w:val="000000"/>
          <w:sz w:val="24"/>
          <w:szCs w:val="24"/>
        </w:rPr>
        <w:t> </w:t>
      </w:r>
    </w:p>
    <w:p w14:paraId="13CE2216" w14:textId="7761EDC0" w:rsidR="004C747B" w:rsidRPr="008E51BB" w:rsidRDefault="00EB6AFF" w:rsidP="008E51BB">
      <w:pPr>
        <w:pStyle w:val="Prrafodelista"/>
        <w:numPr>
          <w:ilvl w:val="1"/>
          <w:numId w:val="4"/>
        </w:numPr>
        <w:shd w:val="clear" w:color="auto" w:fill="FFFFFF"/>
        <w:spacing w:after="0" w:line="360" w:lineRule="auto"/>
        <w:ind w:left="0" w:firstLine="0"/>
        <w:jc w:val="both"/>
        <w:rPr>
          <w:rFonts w:ascii="Arial" w:eastAsia="Times New Roman" w:hAnsi="Arial" w:cs="Arial"/>
          <w:color w:val="000000"/>
          <w:sz w:val="24"/>
          <w:szCs w:val="24"/>
        </w:rPr>
      </w:pPr>
      <w:r w:rsidRPr="008E51BB">
        <w:rPr>
          <w:rFonts w:ascii="Arial" w:eastAsia="Times New Roman" w:hAnsi="Arial" w:cs="Arial"/>
          <w:b/>
          <w:color w:val="000000"/>
          <w:sz w:val="24"/>
          <w:szCs w:val="24"/>
        </w:rPr>
        <w:t xml:space="preserve">Remisión del expediente IEE/PES/001/2019, al Tribunal. </w:t>
      </w:r>
      <w:r w:rsidRPr="008E51BB">
        <w:rPr>
          <w:rFonts w:ascii="Arial" w:eastAsia="Times New Roman" w:hAnsi="Arial" w:cs="Arial"/>
          <w:color w:val="000000"/>
          <w:sz w:val="24"/>
          <w:szCs w:val="24"/>
        </w:rPr>
        <w:t>El día dieciséis de marzo, el Secretario Ejecutivo</w:t>
      </w:r>
      <w:r w:rsidR="00885B80">
        <w:rPr>
          <w:rFonts w:ascii="Arial" w:eastAsia="Times New Roman" w:hAnsi="Arial" w:cs="Arial"/>
          <w:color w:val="000000"/>
          <w:sz w:val="24"/>
          <w:szCs w:val="24"/>
        </w:rPr>
        <w:t xml:space="preserve"> del IEE</w:t>
      </w:r>
      <w:r w:rsidRPr="008E51BB">
        <w:rPr>
          <w:rFonts w:ascii="Arial" w:eastAsia="Times New Roman" w:hAnsi="Arial" w:cs="Arial"/>
          <w:color w:val="000000"/>
          <w:sz w:val="24"/>
          <w:szCs w:val="24"/>
        </w:rPr>
        <w:t xml:space="preserve"> consideró que se encontraba debidamente integrado el expediente IEE/PES/001/2019, por lo que fue remitido y recibido en Oficialía de Partes </w:t>
      </w:r>
      <w:r w:rsidR="004C747B" w:rsidRPr="008E51BB">
        <w:rPr>
          <w:rFonts w:ascii="Arial" w:eastAsia="Times New Roman" w:hAnsi="Arial" w:cs="Arial"/>
          <w:color w:val="000000"/>
          <w:sz w:val="24"/>
          <w:szCs w:val="24"/>
        </w:rPr>
        <w:t>de este órgano jurisdiccional.</w:t>
      </w:r>
    </w:p>
    <w:p w14:paraId="2DAA4E86" w14:textId="77777777" w:rsidR="004C747B" w:rsidRDefault="004C747B" w:rsidP="00A73C8D">
      <w:pPr>
        <w:shd w:val="clear" w:color="auto" w:fill="FFFFFF"/>
        <w:spacing w:after="0" w:line="360" w:lineRule="auto"/>
        <w:jc w:val="both"/>
        <w:rPr>
          <w:rFonts w:ascii="Arial" w:eastAsia="Times New Roman" w:hAnsi="Arial" w:cs="Arial"/>
          <w:b/>
          <w:color w:val="000000"/>
          <w:sz w:val="24"/>
          <w:szCs w:val="24"/>
        </w:rPr>
      </w:pPr>
    </w:p>
    <w:p w14:paraId="3F0A3BC1" w14:textId="01580D52" w:rsidR="00EB6AFF" w:rsidRPr="00A73C8D" w:rsidRDefault="00EB6AFF" w:rsidP="00A73C8D">
      <w:pPr>
        <w:shd w:val="clear" w:color="auto" w:fill="FFFFFF"/>
        <w:spacing w:after="0" w:line="360" w:lineRule="auto"/>
        <w:jc w:val="both"/>
        <w:rPr>
          <w:rFonts w:ascii="Arial" w:eastAsia="Times New Roman" w:hAnsi="Arial" w:cs="Arial"/>
          <w:b/>
          <w:color w:val="000000"/>
          <w:sz w:val="24"/>
          <w:szCs w:val="24"/>
        </w:rPr>
      </w:pPr>
      <w:r w:rsidRPr="00A73C8D">
        <w:rPr>
          <w:rFonts w:ascii="Arial" w:eastAsia="Times New Roman" w:hAnsi="Arial" w:cs="Arial"/>
          <w:b/>
          <w:color w:val="000000"/>
          <w:sz w:val="24"/>
          <w:szCs w:val="24"/>
        </w:rPr>
        <w:t>1.7. </w:t>
      </w:r>
      <w:r w:rsidR="00885B80">
        <w:rPr>
          <w:rFonts w:ascii="Arial" w:eastAsia="Times New Roman" w:hAnsi="Arial" w:cs="Arial"/>
          <w:b/>
          <w:color w:val="000000"/>
          <w:sz w:val="24"/>
          <w:szCs w:val="24"/>
        </w:rPr>
        <w:t>T</w:t>
      </w:r>
      <w:r w:rsidRPr="00A73C8D">
        <w:rPr>
          <w:rFonts w:ascii="Arial" w:eastAsia="Times New Roman" w:hAnsi="Arial" w:cs="Arial"/>
          <w:b/>
          <w:color w:val="000000"/>
          <w:sz w:val="24"/>
          <w:szCs w:val="24"/>
        </w:rPr>
        <w:t xml:space="preserve">urno a Ponencia. </w:t>
      </w:r>
      <w:r w:rsidRPr="00A73C8D">
        <w:rPr>
          <w:rFonts w:ascii="Arial" w:eastAsia="Times New Roman" w:hAnsi="Arial" w:cs="Arial"/>
          <w:color w:val="000000"/>
          <w:sz w:val="24"/>
          <w:szCs w:val="24"/>
        </w:rPr>
        <w:t>En fecha dieciocho de marzo de dos mil diecinueve,</w:t>
      </w:r>
      <w:r w:rsidRPr="00A73C8D">
        <w:rPr>
          <w:rFonts w:ascii="Arial" w:hAnsi="Arial" w:cs="Arial"/>
          <w:sz w:val="24"/>
          <w:szCs w:val="24"/>
        </w:rPr>
        <w:t xml:space="preserve"> el Secretario General de Acuerdos dictó acuerdo, por el cual asignó el número de expediente TEEA-PES-001/2019, turnándolo a la ponencia a cargo del Magistrado Héctor Salvador Hernández Gallegos. </w:t>
      </w:r>
    </w:p>
    <w:p w14:paraId="06A3369B" w14:textId="77777777" w:rsidR="00EB6AFF" w:rsidRPr="00A73C8D" w:rsidRDefault="00EB6AFF" w:rsidP="00A73C8D">
      <w:pPr>
        <w:pStyle w:val="Prrafodelista"/>
        <w:spacing w:after="0" w:line="360" w:lineRule="auto"/>
        <w:ind w:left="0"/>
        <w:jc w:val="both"/>
        <w:rPr>
          <w:rFonts w:ascii="Arial" w:eastAsia="Times New Roman" w:hAnsi="Arial" w:cs="Arial"/>
          <w:color w:val="000000"/>
          <w:sz w:val="24"/>
          <w:szCs w:val="24"/>
        </w:rPr>
      </w:pPr>
    </w:p>
    <w:p w14:paraId="3E728378" w14:textId="30A4B3AA" w:rsidR="00EB6AFF" w:rsidRPr="00A73C8D" w:rsidRDefault="00EB6AFF" w:rsidP="00564FD6">
      <w:pPr>
        <w:pStyle w:val="Prrafodelista"/>
        <w:numPr>
          <w:ilvl w:val="2"/>
          <w:numId w:val="3"/>
        </w:numPr>
        <w:spacing w:line="360" w:lineRule="auto"/>
        <w:ind w:left="0" w:hanging="1"/>
        <w:jc w:val="both"/>
        <w:rPr>
          <w:rFonts w:ascii="Arial" w:hAnsi="Arial" w:cs="Arial"/>
          <w:sz w:val="24"/>
          <w:szCs w:val="24"/>
        </w:rPr>
      </w:pPr>
      <w:r w:rsidRPr="00A73C8D">
        <w:rPr>
          <w:rFonts w:ascii="Arial" w:eastAsia="Times New Roman" w:hAnsi="Arial" w:cs="Arial"/>
          <w:b/>
          <w:color w:val="000000"/>
          <w:sz w:val="24"/>
          <w:szCs w:val="24"/>
        </w:rPr>
        <w:t xml:space="preserve">Radicación en ponencia. </w:t>
      </w:r>
      <w:r w:rsidRPr="00A73C8D">
        <w:rPr>
          <w:rFonts w:ascii="Arial" w:eastAsia="Times New Roman" w:hAnsi="Arial" w:cs="Arial"/>
          <w:color w:val="000000"/>
          <w:sz w:val="24"/>
          <w:szCs w:val="24"/>
        </w:rPr>
        <w:t xml:space="preserve">El veinte de marzo, </w:t>
      </w:r>
      <w:r w:rsidRPr="00A73C8D">
        <w:rPr>
          <w:rFonts w:ascii="Arial" w:hAnsi="Arial" w:cs="Arial"/>
          <w:sz w:val="24"/>
          <w:szCs w:val="24"/>
        </w:rPr>
        <w:t xml:space="preserve">el Magistrado instructor, radicó, el presente PES. </w:t>
      </w:r>
    </w:p>
    <w:p w14:paraId="2599185B" w14:textId="77777777" w:rsidR="008947CA" w:rsidRPr="00A73C8D" w:rsidRDefault="008947CA" w:rsidP="00A73C8D">
      <w:pPr>
        <w:pStyle w:val="Prrafodelista"/>
        <w:spacing w:line="360" w:lineRule="auto"/>
        <w:ind w:left="719"/>
        <w:jc w:val="both"/>
        <w:rPr>
          <w:rFonts w:ascii="Arial" w:hAnsi="Arial" w:cs="Arial"/>
          <w:sz w:val="24"/>
          <w:szCs w:val="24"/>
        </w:rPr>
      </w:pPr>
    </w:p>
    <w:p w14:paraId="5666C8D3" w14:textId="2D5DF50E" w:rsidR="005D4032" w:rsidRPr="006A3E94" w:rsidRDefault="005D4032" w:rsidP="00564FD6">
      <w:pPr>
        <w:pStyle w:val="Prrafodelista"/>
        <w:numPr>
          <w:ilvl w:val="1"/>
          <w:numId w:val="3"/>
        </w:numPr>
        <w:spacing w:line="360" w:lineRule="auto"/>
        <w:ind w:left="0" w:firstLine="0"/>
        <w:jc w:val="both"/>
        <w:rPr>
          <w:rFonts w:ascii="Arial" w:hAnsi="Arial" w:cs="Arial"/>
          <w:sz w:val="24"/>
          <w:szCs w:val="24"/>
        </w:rPr>
      </w:pPr>
      <w:r w:rsidRPr="00A73C8D">
        <w:rPr>
          <w:rFonts w:ascii="Arial" w:eastAsia="Times New Roman" w:hAnsi="Arial" w:cs="Arial"/>
          <w:b/>
          <w:color w:val="000000"/>
          <w:sz w:val="24"/>
          <w:szCs w:val="24"/>
        </w:rPr>
        <w:t>Acuerdo plenario que ordena la regularización del procedimiento.</w:t>
      </w:r>
      <w:r w:rsidR="008947CA" w:rsidRPr="00A73C8D">
        <w:rPr>
          <w:rFonts w:ascii="Arial" w:eastAsia="Times New Roman" w:hAnsi="Arial" w:cs="Arial"/>
          <w:color w:val="000000"/>
          <w:sz w:val="24"/>
          <w:szCs w:val="24"/>
        </w:rPr>
        <w:t xml:space="preserve"> E</w:t>
      </w:r>
      <w:r w:rsidRPr="00A73C8D">
        <w:rPr>
          <w:rFonts w:ascii="Arial" w:eastAsia="Times New Roman" w:hAnsi="Arial" w:cs="Arial"/>
          <w:color w:val="000000"/>
          <w:sz w:val="24"/>
          <w:szCs w:val="24"/>
        </w:rPr>
        <w:t xml:space="preserve">n fecha veintiuno de marzo de dos mil </w:t>
      </w:r>
      <w:r w:rsidR="006E3BA1" w:rsidRPr="00A73C8D">
        <w:rPr>
          <w:rFonts w:ascii="Arial" w:eastAsia="Times New Roman" w:hAnsi="Arial" w:cs="Arial"/>
          <w:color w:val="000000"/>
          <w:sz w:val="24"/>
          <w:szCs w:val="24"/>
        </w:rPr>
        <w:t>diecinueve</w:t>
      </w:r>
      <w:r w:rsidRPr="00A73C8D">
        <w:rPr>
          <w:rFonts w:ascii="Arial" w:eastAsia="Times New Roman" w:hAnsi="Arial" w:cs="Arial"/>
          <w:color w:val="000000"/>
          <w:sz w:val="24"/>
          <w:szCs w:val="24"/>
        </w:rPr>
        <w:t>, este Tribunal dict</w:t>
      </w:r>
      <w:r w:rsidR="00FE7D8B">
        <w:rPr>
          <w:rFonts w:ascii="Arial" w:eastAsia="Times New Roman" w:hAnsi="Arial" w:cs="Arial"/>
          <w:color w:val="000000"/>
          <w:sz w:val="24"/>
          <w:szCs w:val="24"/>
        </w:rPr>
        <w:t>ó</w:t>
      </w:r>
      <w:r w:rsidRPr="00A73C8D">
        <w:rPr>
          <w:rFonts w:ascii="Arial" w:eastAsia="Times New Roman" w:hAnsi="Arial" w:cs="Arial"/>
          <w:color w:val="000000"/>
          <w:sz w:val="24"/>
          <w:szCs w:val="24"/>
        </w:rPr>
        <w:t xml:space="preserve"> acuerdo </w:t>
      </w:r>
      <w:r w:rsidR="006E3BA1" w:rsidRPr="00A73C8D">
        <w:rPr>
          <w:rFonts w:ascii="Arial" w:eastAsia="Times New Roman" w:hAnsi="Arial" w:cs="Arial"/>
          <w:color w:val="000000"/>
          <w:sz w:val="24"/>
          <w:szCs w:val="24"/>
        </w:rPr>
        <w:t>plenario,</w:t>
      </w:r>
      <w:r w:rsidRPr="00A73C8D">
        <w:rPr>
          <w:rFonts w:ascii="Arial" w:eastAsia="Times New Roman" w:hAnsi="Arial" w:cs="Arial"/>
          <w:color w:val="000000"/>
          <w:sz w:val="24"/>
          <w:szCs w:val="24"/>
        </w:rPr>
        <w:t xml:space="preserve"> por el cual </w:t>
      </w:r>
      <w:r w:rsidR="006E3BA1" w:rsidRPr="00A73C8D">
        <w:rPr>
          <w:rFonts w:ascii="Arial" w:eastAsia="Times New Roman" w:hAnsi="Arial" w:cs="Arial"/>
          <w:color w:val="000000"/>
          <w:sz w:val="24"/>
          <w:szCs w:val="24"/>
        </w:rPr>
        <w:t>determinó</w:t>
      </w:r>
      <w:r w:rsidRPr="00A73C8D">
        <w:rPr>
          <w:rFonts w:ascii="Arial" w:eastAsia="Times New Roman" w:hAnsi="Arial" w:cs="Arial"/>
          <w:color w:val="000000"/>
          <w:sz w:val="24"/>
          <w:szCs w:val="24"/>
        </w:rPr>
        <w:t xml:space="preserve"> </w:t>
      </w:r>
      <w:r w:rsidR="006E3BA1" w:rsidRPr="00A73C8D">
        <w:rPr>
          <w:rFonts w:ascii="Arial" w:eastAsia="Times New Roman" w:hAnsi="Arial" w:cs="Arial"/>
          <w:color w:val="000000"/>
          <w:sz w:val="24"/>
          <w:szCs w:val="24"/>
        </w:rPr>
        <w:t>ordenar</w:t>
      </w:r>
      <w:r w:rsidRPr="00A73C8D">
        <w:rPr>
          <w:rFonts w:ascii="Arial" w:eastAsia="Times New Roman" w:hAnsi="Arial" w:cs="Arial"/>
          <w:color w:val="000000"/>
          <w:sz w:val="24"/>
          <w:szCs w:val="24"/>
        </w:rPr>
        <w:t xml:space="preserve"> al Secretario </w:t>
      </w:r>
      <w:r w:rsidR="006E3BA1" w:rsidRPr="00A73C8D">
        <w:rPr>
          <w:rFonts w:ascii="Arial" w:eastAsia="Times New Roman" w:hAnsi="Arial" w:cs="Arial"/>
          <w:color w:val="000000"/>
          <w:sz w:val="24"/>
          <w:szCs w:val="24"/>
        </w:rPr>
        <w:t>Ejecutivo</w:t>
      </w:r>
      <w:r w:rsidR="00FE7D8B">
        <w:rPr>
          <w:rFonts w:ascii="Arial" w:eastAsia="Times New Roman" w:hAnsi="Arial" w:cs="Arial"/>
          <w:color w:val="000000"/>
          <w:sz w:val="24"/>
          <w:szCs w:val="24"/>
        </w:rPr>
        <w:t xml:space="preserve"> del IEE</w:t>
      </w:r>
      <w:r w:rsidRPr="00A73C8D">
        <w:rPr>
          <w:rFonts w:ascii="Arial" w:eastAsia="Times New Roman" w:hAnsi="Arial" w:cs="Arial"/>
          <w:color w:val="000000"/>
          <w:sz w:val="24"/>
          <w:szCs w:val="24"/>
        </w:rPr>
        <w:t xml:space="preserve"> que regularizará el </w:t>
      </w:r>
      <w:r w:rsidR="006E3BA1" w:rsidRPr="00A73C8D">
        <w:rPr>
          <w:rFonts w:ascii="Arial" w:eastAsia="Times New Roman" w:hAnsi="Arial" w:cs="Arial"/>
          <w:color w:val="000000"/>
          <w:sz w:val="24"/>
          <w:szCs w:val="24"/>
        </w:rPr>
        <w:t>procedimiento</w:t>
      </w:r>
      <w:r w:rsidRPr="00A73C8D">
        <w:rPr>
          <w:rFonts w:ascii="Arial" w:eastAsia="Times New Roman" w:hAnsi="Arial" w:cs="Arial"/>
          <w:color w:val="000000"/>
          <w:sz w:val="24"/>
          <w:szCs w:val="24"/>
        </w:rPr>
        <w:t xml:space="preserve"> de </w:t>
      </w:r>
      <w:r w:rsidR="006E3BA1" w:rsidRPr="00A73C8D">
        <w:rPr>
          <w:rFonts w:ascii="Arial" w:eastAsia="Times New Roman" w:hAnsi="Arial" w:cs="Arial"/>
          <w:color w:val="000000"/>
          <w:sz w:val="24"/>
          <w:szCs w:val="24"/>
        </w:rPr>
        <w:t>mérito</w:t>
      </w:r>
      <w:r w:rsidR="008947CA" w:rsidRPr="00A73C8D">
        <w:rPr>
          <w:rFonts w:ascii="Arial" w:eastAsia="Times New Roman" w:hAnsi="Arial" w:cs="Arial"/>
          <w:color w:val="000000"/>
          <w:sz w:val="24"/>
          <w:szCs w:val="24"/>
        </w:rPr>
        <w:t>, debido a que, del estudio del expediente, se evidenciaron</w:t>
      </w:r>
      <w:r w:rsidRPr="00A73C8D">
        <w:rPr>
          <w:rFonts w:ascii="Arial" w:eastAsia="Times New Roman" w:hAnsi="Arial" w:cs="Arial"/>
          <w:color w:val="000000"/>
          <w:sz w:val="24"/>
          <w:szCs w:val="24"/>
        </w:rPr>
        <w:t xml:space="preserve"> dos sujetos en calidad de presuntos responsables por infracciones a la normativa electoral, que no había</w:t>
      </w:r>
      <w:r w:rsidR="008947CA" w:rsidRPr="00A73C8D">
        <w:rPr>
          <w:rFonts w:ascii="Arial" w:eastAsia="Times New Roman" w:hAnsi="Arial" w:cs="Arial"/>
          <w:color w:val="000000"/>
          <w:sz w:val="24"/>
          <w:szCs w:val="24"/>
        </w:rPr>
        <w:t>n</w:t>
      </w:r>
      <w:r w:rsidRPr="00A73C8D">
        <w:rPr>
          <w:rFonts w:ascii="Arial" w:eastAsia="Times New Roman" w:hAnsi="Arial" w:cs="Arial"/>
          <w:color w:val="000000"/>
          <w:sz w:val="24"/>
          <w:szCs w:val="24"/>
        </w:rPr>
        <w:t xml:space="preserve"> sido emplazados. </w:t>
      </w:r>
      <w:r w:rsidR="006E3BA1" w:rsidRPr="00A73C8D">
        <w:rPr>
          <w:rFonts w:ascii="Arial" w:eastAsia="Times New Roman" w:hAnsi="Arial" w:cs="Arial"/>
          <w:color w:val="000000"/>
          <w:sz w:val="24"/>
          <w:szCs w:val="24"/>
        </w:rPr>
        <w:t>Así</w:t>
      </w:r>
      <w:r w:rsidRPr="00A73C8D">
        <w:rPr>
          <w:rFonts w:ascii="Arial" w:eastAsia="Times New Roman" w:hAnsi="Arial" w:cs="Arial"/>
          <w:color w:val="000000"/>
          <w:sz w:val="24"/>
          <w:szCs w:val="24"/>
        </w:rPr>
        <w:t xml:space="preserve"> que, con el fin de garantizar </w:t>
      </w:r>
      <w:r w:rsidR="006E3BA1" w:rsidRPr="00A73C8D">
        <w:rPr>
          <w:rFonts w:ascii="Arial" w:eastAsia="Times New Roman" w:hAnsi="Arial" w:cs="Arial"/>
          <w:color w:val="000000"/>
          <w:sz w:val="24"/>
          <w:szCs w:val="24"/>
        </w:rPr>
        <w:t>el derecho</w:t>
      </w:r>
      <w:r w:rsidRPr="00A73C8D">
        <w:rPr>
          <w:rFonts w:ascii="Arial" w:eastAsia="Times New Roman" w:hAnsi="Arial" w:cs="Arial"/>
          <w:color w:val="000000"/>
          <w:sz w:val="24"/>
          <w:szCs w:val="24"/>
        </w:rPr>
        <w:t xml:space="preserve"> </w:t>
      </w:r>
      <w:r w:rsidR="006E3BA1" w:rsidRPr="00A73C8D">
        <w:rPr>
          <w:rFonts w:ascii="Arial" w:eastAsia="Times New Roman" w:hAnsi="Arial" w:cs="Arial"/>
          <w:color w:val="000000"/>
          <w:sz w:val="24"/>
          <w:szCs w:val="24"/>
        </w:rPr>
        <w:t>fundamental</w:t>
      </w:r>
      <w:r w:rsidRPr="00A73C8D">
        <w:rPr>
          <w:rFonts w:ascii="Arial" w:eastAsia="Times New Roman" w:hAnsi="Arial" w:cs="Arial"/>
          <w:color w:val="000000"/>
          <w:sz w:val="24"/>
          <w:szCs w:val="24"/>
        </w:rPr>
        <w:t xml:space="preserve"> </w:t>
      </w:r>
      <w:r w:rsidR="006E3BA1" w:rsidRPr="00A73C8D">
        <w:rPr>
          <w:rFonts w:ascii="Arial" w:eastAsia="Times New Roman" w:hAnsi="Arial" w:cs="Arial"/>
          <w:color w:val="000000"/>
          <w:sz w:val="24"/>
          <w:szCs w:val="24"/>
        </w:rPr>
        <w:t xml:space="preserve">de garantía </w:t>
      </w:r>
      <w:r w:rsidRPr="00A73C8D">
        <w:rPr>
          <w:rFonts w:ascii="Arial" w:eastAsia="Times New Roman" w:hAnsi="Arial" w:cs="Arial"/>
          <w:color w:val="000000"/>
          <w:sz w:val="24"/>
          <w:szCs w:val="24"/>
        </w:rPr>
        <w:t xml:space="preserve">de </w:t>
      </w:r>
      <w:r w:rsidR="006E3BA1" w:rsidRPr="00A73C8D">
        <w:rPr>
          <w:rFonts w:ascii="Arial" w:eastAsia="Times New Roman" w:hAnsi="Arial" w:cs="Arial"/>
          <w:color w:val="000000"/>
          <w:sz w:val="24"/>
          <w:szCs w:val="24"/>
        </w:rPr>
        <w:t>audiencia</w:t>
      </w:r>
      <w:r w:rsidRPr="00A73C8D">
        <w:rPr>
          <w:rFonts w:ascii="Arial" w:eastAsia="Times New Roman" w:hAnsi="Arial" w:cs="Arial"/>
          <w:color w:val="000000"/>
          <w:sz w:val="24"/>
          <w:szCs w:val="24"/>
        </w:rPr>
        <w:t xml:space="preserve"> y debido proceso, es que ordeno subsanar tales omisiones. </w:t>
      </w:r>
    </w:p>
    <w:p w14:paraId="20EEECDE" w14:textId="77777777" w:rsidR="006A3E94" w:rsidRPr="00A73C8D" w:rsidRDefault="006A3E94" w:rsidP="006A3E94">
      <w:pPr>
        <w:pStyle w:val="Prrafodelista"/>
        <w:spacing w:line="360" w:lineRule="auto"/>
        <w:ind w:left="0"/>
        <w:jc w:val="both"/>
        <w:rPr>
          <w:rFonts w:ascii="Arial" w:hAnsi="Arial" w:cs="Arial"/>
          <w:sz w:val="24"/>
          <w:szCs w:val="24"/>
        </w:rPr>
      </w:pPr>
    </w:p>
    <w:p w14:paraId="5C2CB194" w14:textId="2E31AE2D" w:rsidR="000D1C41" w:rsidRPr="0002410F" w:rsidRDefault="00CE41D6" w:rsidP="0002410F">
      <w:pPr>
        <w:pStyle w:val="Prrafodelista"/>
        <w:numPr>
          <w:ilvl w:val="2"/>
          <w:numId w:val="3"/>
        </w:numPr>
        <w:shd w:val="clear" w:color="auto" w:fill="FFFFFF"/>
        <w:spacing w:after="0" w:line="360" w:lineRule="auto"/>
        <w:ind w:left="0" w:firstLine="0"/>
        <w:jc w:val="both"/>
        <w:rPr>
          <w:rFonts w:ascii="Arial" w:eastAsia="Times New Roman" w:hAnsi="Arial" w:cs="Arial"/>
          <w:color w:val="000000"/>
          <w:sz w:val="24"/>
          <w:szCs w:val="24"/>
        </w:rPr>
      </w:pPr>
      <w:r w:rsidRPr="00A73C8D">
        <w:rPr>
          <w:rFonts w:ascii="Arial" w:eastAsia="Times New Roman" w:hAnsi="Arial" w:cs="Arial"/>
          <w:b/>
          <w:color w:val="000000"/>
          <w:sz w:val="24"/>
          <w:szCs w:val="24"/>
        </w:rPr>
        <w:t xml:space="preserve">Nueva remisión del expediente IEE/PES/001/2019, al Tribunal. </w:t>
      </w:r>
      <w:r w:rsidRPr="00A73C8D">
        <w:rPr>
          <w:rFonts w:ascii="Arial" w:eastAsia="Times New Roman" w:hAnsi="Arial" w:cs="Arial"/>
          <w:color w:val="000000"/>
          <w:sz w:val="24"/>
          <w:szCs w:val="24"/>
        </w:rPr>
        <w:t xml:space="preserve">El día </w:t>
      </w:r>
      <w:r w:rsidR="00F550FB">
        <w:rPr>
          <w:rFonts w:ascii="Arial" w:eastAsia="Times New Roman" w:hAnsi="Arial" w:cs="Arial"/>
          <w:color w:val="000000"/>
          <w:sz w:val="24"/>
          <w:szCs w:val="24"/>
        </w:rPr>
        <w:t>veintinueve</w:t>
      </w:r>
      <w:r w:rsidRPr="00A73C8D">
        <w:rPr>
          <w:rFonts w:ascii="Arial" w:eastAsia="Times New Roman" w:hAnsi="Arial" w:cs="Arial"/>
          <w:color w:val="000000"/>
          <w:sz w:val="24"/>
          <w:szCs w:val="24"/>
        </w:rPr>
        <w:t xml:space="preserve"> de marzo, el Secretario Ejecutivo </w:t>
      </w:r>
      <w:r w:rsidR="00895A85">
        <w:rPr>
          <w:rFonts w:ascii="Arial" w:eastAsia="Times New Roman" w:hAnsi="Arial" w:cs="Arial"/>
          <w:color w:val="000000"/>
          <w:sz w:val="24"/>
          <w:szCs w:val="24"/>
        </w:rPr>
        <w:t xml:space="preserve">del IEE, </w:t>
      </w:r>
      <w:r w:rsidRPr="00A73C8D">
        <w:rPr>
          <w:rFonts w:ascii="Arial" w:eastAsia="Times New Roman" w:hAnsi="Arial" w:cs="Arial"/>
          <w:color w:val="000000"/>
          <w:sz w:val="24"/>
          <w:szCs w:val="24"/>
        </w:rPr>
        <w:t xml:space="preserve">consideró que se encontraba debidamente integrado el expediente IEE/PES/001/2019, por lo que fue remitido y recibido en Oficialía </w:t>
      </w:r>
      <w:r w:rsidR="006A3E94">
        <w:rPr>
          <w:rFonts w:ascii="Arial" w:eastAsia="Times New Roman" w:hAnsi="Arial" w:cs="Arial"/>
          <w:color w:val="000000"/>
          <w:sz w:val="24"/>
          <w:szCs w:val="24"/>
        </w:rPr>
        <w:t>de Partes de este órgano jurisdiccional.</w:t>
      </w:r>
    </w:p>
    <w:p w14:paraId="39A56204" w14:textId="77777777" w:rsidR="000D1C41" w:rsidRPr="00A73C8D" w:rsidRDefault="000D1C41" w:rsidP="00A73C8D">
      <w:pPr>
        <w:pStyle w:val="Prrafodelista"/>
        <w:spacing w:line="360" w:lineRule="auto"/>
        <w:ind w:left="77"/>
        <w:jc w:val="both"/>
        <w:rPr>
          <w:rFonts w:ascii="Arial" w:hAnsi="Arial" w:cs="Arial"/>
          <w:sz w:val="24"/>
          <w:szCs w:val="24"/>
        </w:rPr>
      </w:pPr>
    </w:p>
    <w:p w14:paraId="18AE18D5" w14:textId="449100B0" w:rsidR="000D1C41" w:rsidRDefault="000D1C41" w:rsidP="00EC34C9">
      <w:pPr>
        <w:pStyle w:val="Prrafodelista"/>
        <w:numPr>
          <w:ilvl w:val="0"/>
          <w:numId w:val="3"/>
        </w:numPr>
        <w:spacing w:line="360" w:lineRule="auto"/>
        <w:ind w:left="0" w:firstLine="0"/>
        <w:jc w:val="both"/>
        <w:rPr>
          <w:rFonts w:ascii="Arial" w:hAnsi="Arial" w:cs="Arial"/>
          <w:sz w:val="24"/>
          <w:szCs w:val="24"/>
        </w:rPr>
      </w:pPr>
      <w:r w:rsidRPr="00A73C8D">
        <w:rPr>
          <w:rFonts w:ascii="Arial" w:hAnsi="Arial" w:cs="Arial"/>
          <w:b/>
          <w:sz w:val="24"/>
          <w:szCs w:val="24"/>
        </w:rPr>
        <w:t>Competencia.</w:t>
      </w:r>
      <w:r w:rsidRPr="00A73C8D">
        <w:rPr>
          <w:rFonts w:ascii="Arial" w:hAnsi="Arial" w:cs="Arial"/>
          <w:sz w:val="24"/>
          <w:szCs w:val="24"/>
        </w:rPr>
        <w:t xml:space="preserve"> </w:t>
      </w:r>
      <w:r w:rsidR="00CE41D6" w:rsidRPr="00A73C8D">
        <w:rPr>
          <w:rFonts w:ascii="Arial" w:hAnsi="Arial" w:cs="Arial"/>
          <w:sz w:val="24"/>
          <w:szCs w:val="24"/>
        </w:rPr>
        <w:t xml:space="preserve">Este Tribunal es competente para conocer y resolver </w:t>
      </w:r>
      <w:r w:rsidR="00EC34C9">
        <w:rPr>
          <w:rFonts w:ascii="Arial" w:hAnsi="Arial" w:cs="Arial"/>
          <w:sz w:val="24"/>
          <w:szCs w:val="24"/>
        </w:rPr>
        <w:t>el procedimiento especial sancionador</w:t>
      </w:r>
      <w:r w:rsidR="00CE41D6" w:rsidRPr="00A73C8D">
        <w:rPr>
          <w:rFonts w:ascii="Arial" w:hAnsi="Arial" w:cs="Arial"/>
          <w:sz w:val="24"/>
          <w:szCs w:val="24"/>
        </w:rPr>
        <w:t>, con fundamento en lo establecido por los artículos 252, párrafo segundo, fracción II</w:t>
      </w:r>
      <w:r w:rsidR="008B423B" w:rsidRPr="00A73C8D">
        <w:rPr>
          <w:rFonts w:ascii="Arial" w:hAnsi="Arial" w:cs="Arial"/>
          <w:sz w:val="24"/>
          <w:szCs w:val="24"/>
        </w:rPr>
        <w:t>, 268 fracción II y</w:t>
      </w:r>
      <w:r w:rsidR="00CE41D6" w:rsidRPr="00A73C8D">
        <w:rPr>
          <w:rFonts w:ascii="Arial" w:hAnsi="Arial" w:cs="Arial"/>
          <w:sz w:val="24"/>
          <w:szCs w:val="24"/>
        </w:rPr>
        <w:t xml:space="preserve"> 274, del Código Electoral</w:t>
      </w:r>
      <w:r w:rsidR="00C2157E" w:rsidRPr="00A73C8D">
        <w:rPr>
          <w:rFonts w:ascii="Arial" w:hAnsi="Arial" w:cs="Arial"/>
          <w:sz w:val="24"/>
          <w:szCs w:val="24"/>
        </w:rPr>
        <w:t xml:space="preserve">, en virtud de que el presente </w:t>
      </w:r>
      <w:r w:rsidR="00CE41D6" w:rsidRPr="00A73C8D">
        <w:rPr>
          <w:rFonts w:ascii="Arial" w:hAnsi="Arial" w:cs="Arial"/>
          <w:sz w:val="24"/>
          <w:szCs w:val="24"/>
        </w:rPr>
        <w:t xml:space="preserve">asunto se trata de una denuncia </w:t>
      </w:r>
      <w:r w:rsidR="008B423B" w:rsidRPr="00A73C8D">
        <w:rPr>
          <w:rFonts w:ascii="Arial" w:hAnsi="Arial" w:cs="Arial"/>
          <w:sz w:val="24"/>
          <w:szCs w:val="24"/>
        </w:rPr>
        <w:t>en materia de pro</w:t>
      </w:r>
      <w:r w:rsidR="006E3BA1" w:rsidRPr="00A73C8D">
        <w:rPr>
          <w:rFonts w:ascii="Arial" w:hAnsi="Arial" w:cs="Arial"/>
          <w:sz w:val="24"/>
          <w:szCs w:val="24"/>
        </w:rPr>
        <w:t>pa</w:t>
      </w:r>
      <w:r w:rsidR="008B423B" w:rsidRPr="00A73C8D">
        <w:rPr>
          <w:rFonts w:ascii="Arial" w:hAnsi="Arial" w:cs="Arial"/>
          <w:sz w:val="24"/>
          <w:szCs w:val="24"/>
        </w:rPr>
        <w:t>ganda polito</w:t>
      </w:r>
      <w:r w:rsidR="006E3BA1" w:rsidRPr="00A73C8D">
        <w:rPr>
          <w:rFonts w:ascii="Arial" w:hAnsi="Arial" w:cs="Arial"/>
          <w:sz w:val="24"/>
          <w:szCs w:val="24"/>
        </w:rPr>
        <w:t>-electoral</w:t>
      </w:r>
      <w:r w:rsidR="008B423B" w:rsidRPr="00A73C8D">
        <w:rPr>
          <w:rFonts w:ascii="Arial" w:hAnsi="Arial" w:cs="Arial"/>
          <w:sz w:val="24"/>
          <w:szCs w:val="24"/>
        </w:rPr>
        <w:t xml:space="preserve"> en contra de </w:t>
      </w:r>
      <w:r w:rsidR="008A06A9">
        <w:rPr>
          <w:rFonts w:ascii="Arial" w:hAnsi="Arial" w:cs="Arial"/>
          <w:sz w:val="24"/>
          <w:szCs w:val="24"/>
        </w:rPr>
        <w:t>un</w:t>
      </w:r>
      <w:r w:rsidR="008B423B" w:rsidRPr="00A73C8D">
        <w:rPr>
          <w:rFonts w:ascii="Arial" w:hAnsi="Arial" w:cs="Arial"/>
          <w:sz w:val="24"/>
          <w:szCs w:val="24"/>
        </w:rPr>
        <w:t xml:space="preserve"> precandidato</w:t>
      </w:r>
      <w:r w:rsidR="008A06A9">
        <w:rPr>
          <w:rFonts w:ascii="Arial" w:hAnsi="Arial" w:cs="Arial"/>
          <w:sz w:val="24"/>
          <w:szCs w:val="24"/>
        </w:rPr>
        <w:t xml:space="preserve"> </w:t>
      </w:r>
      <w:r w:rsidR="008B423B" w:rsidRPr="00A73C8D">
        <w:rPr>
          <w:rFonts w:ascii="Arial" w:hAnsi="Arial" w:cs="Arial"/>
          <w:sz w:val="24"/>
          <w:szCs w:val="24"/>
        </w:rPr>
        <w:t>a la presidencia municipal de Pabellón de Arte</w:t>
      </w:r>
      <w:r w:rsidR="006E3BA1" w:rsidRPr="00A73C8D">
        <w:rPr>
          <w:rFonts w:ascii="Arial" w:hAnsi="Arial" w:cs="Arial"/>
          <w:sz w:val="24"/>
          <w:szCs w:val="24"/>
        </w:rPr>
        <w:t>a</w:t>
      </w:r>
      <w:r w:rsidR="008B423B" w:rsidRPr="00A73C8D">
        <w:rPr>
          <w:rFonts w:ascii="Arial" w:hAnsi="Arial" w:cs="Arial"/>
          <w:sz w:val="24"/>
          <w:szCs w:val="24"/>
        </w:rPr>
        <w:t>ga en Aguascalientes</w:t>
      </w:r>
      <w:r w:rsidR="008A06A9">
        <w:rPr>
          <w:rFonts w:ascii="Arial" w:hAnsi="Arial" w:cs="Arial"/>
          <w:sz w:val="24"/>
          <w:szCs w:val="24"/>
        </w:rPr>
        <w:t xml:space="preserve"> por el</w:t>
      </w:r>
      <w:r w:rsidR="008B423B" w:rsidRPr="00A73C8D">
        <w:rPr>
          <w:rFonts w:ascii="Arial" w:hAnsi="Arial" w:cs="Arial"/>
          <w:sz w:val="24"/>
          <w:szCs w:val="24"/>
        </w:rPr>
        <w:t xml:space="preserve"> PRI.</w:t>
      </w:r>
    </w:p>
    <w:p w14:paraId="5EC26900" w14:textId="77777777" w:rsidR="00260CB8" w:rsidRPr="00A73C8D" w:rsidRDefault="00260CB8" w:rsidP="00EE68D7">
      <w:pPr>
        <w:pStyle w:val="Prrafodelista"/>
        <w:spacing w:line="360" w:lineRule="auto"/>
        <w:ind w:left="0"/>
        <w:jc w:val="both"/>
        <w:rPr>
          <w:rFonts w:ascii="Arial" w:hAnsi="Arial" w:cs="Arial"/>
          <w:sz w:val="24"/>
          <w:szCs w:val="24"/>
        </w:rPr>
      </w:pPr>
    </w:p>
    <w:p w14:paraId="43FD8CB2" w14:textId="67D41909" w:rsidR="00A53C5F" w:rsidRPr="00A73C8D" w:rsidRDefault="00A53C5F" w:rsidP="008E51BB">
      <w:pPr>
        <w:pStyle w:val="NormalWeb"/>
        <w:numPr>
          <w:ilvl w:val="0"/>
          <w:numId w:val="3"/>
        </w:numPr>
        <w:tabs>
          <w:tab w:val="left" w:pos="284"/>
        </w:tabs>
        <w:spacing w:before="0" w:beforeAutospacing="0" w:after="0" w:afterAutospacing="0" w:line="360" w:lineRule="auto"/>
        <w:ind w:left="0" w:firstLine="0"/>
        <w:contextualSpacing/>
        <w:mirrorIndents/>
        <w:jc w:val="both"/>
        <w:rPr>
          <w:rFonts w:ascii="Arial" w:hAnsi="Arial" w:cs="Arial"/>
          <w:b/>
        </w:rPr>
      </w:pPr>
      <w:r w:rsidRPr="00A73C8D">
        <w:rPr>
          <w:rFonts w:ascii="Arial" w:hAnsi="Arial" w:cs="Arial"/>
          <w:b/>
        </w:rPr>
        <w:lastRenderedPageBreak/>
        <w:t>PERSONERIA.</w:t>
      </w:r>
      <w:r w:rsidR="00657657">
        <w:rPr>
          <w:rFonts w:ascii="Arial" w:hAnsi="Arial" w:cs="Arial"/>
          <w:b/>
        </w:rPr>
        <w:t xml:space="preserve"> </w:t>
      </w:r>
    </w:p>
    <w:p w14:paraId="710B595C" w14:textId="77777777" w:rsidR="00A53C5F" w:rsidRPr="00A73C8D" w:rsidRDefault="00A53C5F" w:rsidP="008E51BB">
      <w:pPr>
        <w:pStyle w:val="Prrafodelista"/>
        <w:spacing w:after="0" w:line="360" w:lineRule="auto"/>
        <w:ind w:left="0"/>
        <w:jc w:val="both"/>
        <w:rPr>
          <w:rFonts w:ascii="Arial" w:hAnsi="Arial" w:cs="Arial"/>
          <w:b/>
          <w:sz w:val="24"/>
          <w:szCs w:val="24"/>
        </w:rPr>
      </w:pPr>
    </w:p>
    <w:p w14:paraId="5B701050" w14:textId="3AFA0442" w:rsidR="00A53C5F" w:rsidRPr="00A73C8D" w:rsidRDefault="00B711AA">
      <w:pPr>
        <w:spacing w:after="0" w:line="360" w:lineRule="auto"/>
        <w:jc w:val="both"/>
        <w:rPr>
          <w:rFonts w:ascii="Arial" w:hAnsi="Arial" w:cs="Arial"/>
          <w:sz w:val="24"/>
          <w:szCs w:val="24"/>
        </w:rPr>
      </w:pPr>
      <w:r w:rsidRPr="00A73C8D">
        <w:rPr>
          <w:rFonts w:ascii="Arial" w:hAnsi="Arial" w:cs="Arial"/>
          <w:sz w:val="24"/>
          <w:szCs w:val="24"/>
        </w:rPr>
        <w:t>La autoridad instructora</w:t>
      </w:r>
      <w:r w:rsidR="00A53C5F" w:rsidRPr="00A73C8D">
        <w:rPr>
          <w:rFonts w:ascii="Arial" w:hAnsi="Arial" w:cs="Arial"/>
          <w:sz w:val="24"/>
          <w:szCs w:val="24"/>
        </w:rPr>
        <w:t xml:space="preserve"> t</w:t>
      </w:r>
      <w:r w:rsidRPr="00A73C8D">
        <w:rPr>
          <w:rFonts w:ascii="Arial" w:hAnsi="Arial" w:cs="Arial"/>
          <w:sz w:val="24"/>
          <w:szCs w:val="24"/>
        </w:rPr>
        <w:t>uvo por acreditada la person</w:t>
      </w:r>
      <w:r w:rsidR="002D4D8C">
        <w:rPr>
          <w:rFonts w:ascii="Arial" w:hAnsi="Arial" w:cs="Arial"/>
          <w:sz w:val="24"/>
          <w:szCs w:val="24"/>
        </w:rPr>
        <w:t>ería</w:t>
      </w:r>
      <w:r w:rsidRPr="00A73C8D">
        <w:rPr>
          <w:rFonts w:ascii="Arial" w:hAnsi="Arial" w:cs="Arial"/>
          <w:sz w:val="24"/>
          <w:szCs w:val="24"/>
        </w:rPr>
        <w:t xml:space="preserve"> del denunciante y de</w:t>
      </w:r>
      <w:r w:rsidR="002D4D8C">
        <w:rPr>
          <w:rFonts w:ascii="Arial" w:hAnsi="Arial" w:cs="Arial"/>
          <w:sz w:val="24"/>
          <w:szCs w:val="24"/>
        </w:rPr>
        <w:t xml:space="preserve"> los </w:t>
      </w:r>
      <w:r w:rsidRPr="00A73C8D">
        <w:rPr>
          <w:rFonts w:ascii="Arial" w:hAnsi="Arial" w:cs="Arial"/>
          <w:sz w:val="24"/>
          <w:szCs w:val="24"/>
        </w:rPr>
        <w:t>denunciado</w:t>
      </w:r>
      <w:r w:rsidR="002D4D8C">
        <w:rPr>
          <w:rFonts w:ascii="Arial" w:hAnsi="Arial" w:cs="Arial"/>
          <w:sz w:val="24"/>
          <w:szCs w:val="24"/>
        </w:rPr>
        <w:t>s</w:t>
      </w:r>
      <w:r w:rsidRPr="00A73C8D">
        <w:rPr>
          <w:rFonts w:ascii="Arial" w:hAnsi="Arial" w:cs="Arial"/>
          <w:sz w:val="24"/>
          <w:szCs w:val="24"/>
        </w:rPr>
        <w:t>,</w:t>
      </w:r>
      <w:r w:rsidR="00A53C5F" w:rsidRPr="00A73C8D">
        <w:rPr>
          <w:rFonts w:ascii="Arial" w:hAnsi="Arial" w:cs="Arial"/>
          <w:sz w:val="24"/>
          <w:szCs w:val="24"/>
        </w:rPr>
        <w:t xml:space="preserve"> </w:t>
      </w:r>
      <w:r w:rsidR="002D4D8C">
        <w:rPr>
          <w:rFonts w:ascii="Arial" w:hAnsi="Arial" w:cs="Arial"/>
          <w:sz w:val="24"/>
          <w:szCs w:val="24"/>
        </w:rPr>
        <w:t xml:space="preserve">de acuerdo </w:t>
      </w:r>
      <w:r w:rsidR="008A06A9">
        <w:rPr>
          <w:rFonts w:ascii="Arial" w:hAnsi="Arial" w:cs="Arial"/>
          <w:sz w:val="24"/>
          <w:szCs w:val="24"/>
        </w:rPr>
        <w:t>con</w:t>
      </w:r>
      <w:r w:rsidR="002D4D8C">
        <w:rPr>
          <w:rFonts w:ascii="Arial" w:hAnsi="Arial" w:cs="Arial"/>
          <w:sz w:val="24"/>
          <w:szCs w:val="24"/>
        </w:rPr>
        <w:t xml:space="preserve"> las constancias que obran en expedientes.</w:t>
      </w:r>
      <w:r w:rsidR="00A53C5F" w:rsidRPr="00A73C8D">
        <w:rPr>
          <w:rFonts w:ascii="Arial" w:hAnsi="Arial" w:cs="Arial"/>
          <w:sz w:val="24"/>
          <w:szCs w:val="24"/>
        </w:rPr>
        <w:t xml:space="preserve"> </w:t>
      </w:r>
    </w:p>
    <w:p w14:paraId="0DAB2CF0" w14:textId="77777777" w:rsidR="00B26584" w:rsidRPr="00A73C8D" w:rsidRDefault="00B26584">
      <w:pPr>
        <w:pStyle w:val="Prrafodelista"/>
        <w:shd w:val="clear" w:color="auto" w:fill="FFFFFF"/>
        <w:spacing w:after="0" w:line="360" w:lineRule="auto"/>
        <w:ind w:left="0"/>
        <w:jc w:val="both"/>
        <w:rPr>
          <w:rFonts w:ascii="Arial" w:eastAsiaTheme="minorHAnsi" w:hAnsi="Arial" w:cs="Arial"/>
          <w:sz w:val="24"/>
          <w:szCs w:val="24"/>
          <w:lang w:eastAsia="en-US"/>
        </w:rPr>
      </w:pPr>
    </w:p>
    <w:p w14:paraId="4ADA1FCD" w14:textId="2236130A" w:rsidR="00B711AA" w:rsidRPr="00A73C8D" w:rsidRDefault="00B711AA">
      <w:pPr>
        <w:pStyle w:val="Prrafodelista"/>
        <w:shd w:val="clear" w:color="auto" w:fill="FFFFFF"/>
        <w:spacing w:after="0" w:line="360" w:lineRule="auto"/>
        <w:ind w:left="0"/>
        <w:jc w:val="both"/>
        <w:rPr>
          <w:rFonts w:ascii="Arial" w:eastAsia="Times New Roman" w:hAnsi="Arial" w:cs="Arial"/>
          <w:b/>
          <w:color w:val="000000"/>
          <w:sz w:val="24"/>
          <w:szCs w:val="24"/>
        </w:rPr>
      </w:pPr>
      <w:r w:rsidRPr="00A73C8D">
        <w:rPr>
          <w:rFonts w:ascii="Arial" w:hAnsi="Arial" w:cs="Arial"/>
          <w:sz w:val="24"/>
          <w:szCs w:val="24"/>
        </w:rPr>
        <w:t>Asimismo, se tuvo por acreditada la person</w:t>
      </w:r>
      <w:r w:rsidR="00491CF8">
        <w:rPr>
          <w:rFonts w:ascii="Arial" w:hAnsi="Arial" w:cs="Arial"/>
          <w:sz w:val="24"/>
          <w:szCs w:val="24"/>
        </w:rPr>
        <w:t>ería</w:t>
      </w:r>
      <w:r w:rsidRPr="00A73C8D">
        <w:rPr>
          <w:rFonts w:ascii="Arial" w:hAnsi="Arial" w:cs="Arial"/>
          <w:sz w:val="24"/>
          <w:szCs w:val="24"/>
        </w:rPr>
        <w:t xml:space="preserve"> de</w:t>
      </w:r>
      <w:r w:rsidRPr="00A73C8D">
        <w:rPr>
          <w:rFonts w:ascii="Arial" w:eastAsia="Times New Roman" w:hAnsi="Arial" w:cs="Arial"/>
          <w:color w:val="000000"/>
          <w:sz w:val="24"/>
          <w:szCs w:val="24"/>
        </w:rPr>
        <w:t xml:space="preserve">l ciudadano Brandon Amauri Cardona Mejía, en su carácter de representante suplente del PRI, </w:t>
      </w:r>
      <w:r w:rsidR="00D4567B">
        <w:rPr>
          <w:rFonts w:ascii="Arial" w:eastAsia="Times New Roman" w:hAnsi="Arial" w:cs="Arial"/>
          <w:color w:val="000000"/>
          <w:sz w:val="24"/>
          <w:szCs w:val="24"/>
        </w:rPr>
        <w:t xml:space="preserve">ante </w:t>
      </w:r>
      <w:r w:rsidRPr="00A73C8D">
        <w:rPr>
          <w:rFonts w:ascii="Arial" w:eastAsia="Times New Roman" w:hAnsi="Arial" w:cs="Arial"/>
          <w:color w:val="000000"/>
          <w:sz w:val="24"/>
          <w:szCs w:val="24"/>
        </w:rPr>
        <w:t>el C</w:t>
      </w:r>
      <w:r w:rsidR="00B26584" w:rsidRPr="00A73C8D">
        <w:rPr>
          <w:rFonts w:ascii="Arial" w:eastAsia="Times New Roman" w:hAnsi="Arial" w:cs="Arial"/>
          <w:color w:val="000000"/>
          <w:sz w:val="24"/>
          <w:szCs w:val="24"/>
        </w:rPr>
        <w:t>onsejo General del IEE</w:t>
      </w:r>
      <w:r w:rsidR="00D4567B">
        <w:rPr>
          <w:rFonts w:ascii="Arial" w:eastAsia="Times New Roman" w:hAnsi="Arial" w:cs="Arial"/>
          <w:color w:val="000000"/>
          <w:sz w:val="24"/>
          <w:szCs w:val="24"/>
        </w:rPr>
        <w:t>.</w:t>
      </w:r>
      <w:r w:rsidR="00B26584" w:rsidRPr="00A73C8D">
        <w:rPr>
          <w:rFonts w:ascii="Arial" w:eastAsia="Times New Roman" w:hAnsi="Arial" w:cs="Arial"/>
          <w:color w:val="000000"/>
          <w:sz w:val="24"/>
          <w:szCs w:val="24"/>
        </w:rPr>
        <w:t xml:space="preserve"> </w:t>
      </w:r>
    </w:p>
    <w:p w14:paraId="23A6B7EF" w14:textId="77777777" w:rsidR="00A53C5F" w:rsidRPr="00A73C8D" w:rsidRDefault="00A53C5F">
      <w:pPr>
        <w:pStyle w:val="NormalWeb"/>
        <w:tabs>
          <w:tab w:val="left" w:pos="284"/>
        </w:tabs>
        <w:spacing w:before="0" w:beforeAutospacing="0" w:after="0" w:afterAutospacing="0" w:line="360" w:lineRule="auto"/>
        <w:contextualSpacing/>
        <w:mirrorIndents/>
        <w:jc w:val="both"/>
        <w:rPr>
          <w:rFonts w:ascii="Arial" w:hAnsi="Arial" w:cs="Arial"/>
        </w:rPr>
      </w:pPr>
    </w:p>
    <w:p w14:paraId="4CB28EBD" w14:textId="0304F651" w:rsidR="00A53C5F" w:rsidRPr="00A73C8D" w:rsidRDefault="00914B81" w:rsidP="008E51BB">
      <w:pPr>
        <w:spacing w:after="0" w:line="360" w:lineRule="auto"/>
        <w:jc w:val="both"/>
        <w:rPr>
          <w:rFonts w:ascii="Arial" w:hAnsi="Arial" w:cs="Arial"/>
          <w:b/>
          <w:sz w:val="24"/>
          <w:szCs w:val="24"/>
        </w:rPr>
      </w:pPr>
      <w:r>
        <w:rPr>
          <w:rFonts w:ascii="Arial" w:hAnsi="Arial" w:cs="Arial"/>
          <w:b/>
          <w:sz w:val="24"/>
          <w:szCs w:val="24"/>
        </w:rPr>
        <w:t>4</w:t>
      </w:r>
      <w:r w:rsidR="00A53C5F" w:rsidRPr="00A73C8D">
        <w:rPr>
          <w:rFonts w:ascii="Arial" w:hAnsi="Arial" w:cs="Arial"/>
          <w:b/>
          <w:sz w:val="24"/>
          <w:szCs w:val="24"/>
        </w:rPr>
        <w:t>. HECHOS DENUNCIADOS Y DEFENSAS.</w:t>
      </w:r>
    </w:p>
    <w:p w14:paraId="791AB9E1" w14:textId="77777777" w:rsidR="00A53C5F" w:rsidRPr="00A73C8D" w:rsidRDefault="00A53C5F" w:rsidP="008E51BB">
      <w:pPr>
        <w:spacing w:after="0" w:line="360" w:lineRule="auto"/>
        <w:jc w:val="both"/>
        <w:rPr>
          <w:rFonts w:ascii="Arial" w:hAnsi="Arial" w:cs="Arial"/>
          <w:sz w:val="24"/>
          <w:szCs w:val="24"/>
        </w:rPr>
      </w:pPr>
    </w:p>
    <w:p w14:paraId="1159E90C" w14:textId="552B9374" w:rsidR="00A53C5F" w:rsidRPr="00A73C8D" w:rsidRDefault="00B26584" w:rsidP="008E51BB">
      <w:pPr>
        <w:spacing w:after="0" w:line="360" w:lineRule="auto"/>
        <w:jc w:val="both"/>
        <w:rPr>
          <w:rFonts w:ascii="Arial" w:hAnsi="Arial" w:cs="Arial"/>
          <w:sz w:val="24"/>
          <w:szCs w:val="24"/>
        </w:rPr>
      </w:pPr>
      <w:r w:rsidRPr="00A73C8D">
        <w:rPr>
          <w:rFonts w:ascii="Arial" w:hAnsi="Arial" w:cs="Arial"/>
          <w:sz w:val="24"/>
          <w:szCs w:val="24"/>
        </w:rPr>
        <w:t>Para efectos prácticos, esta autoridad jurisdiccional considera oportuno sintetizar</w:t>
      </w:r>
      <w:r w:rsidR="00A53C5F" w:rsidRPr="00A73C8D">
        <w:rPr>
          <w:rFonts w:ascii="Arial" w:hAnsi="Arial" w:cs="Arial"/>
          <w:sz w:val="24"/>
          <w:szCs w:val="24"/>
        </w:rPr>
        <w:t xml:space="preserve"> los argumentos </w:t>
      </w:r>
      <w:r w:rsidRPr="00A73C8D">
        <w:rPr>
          <w:rFonts w:ascii="Arial" w:hAnsi="Arial" w:cs="Arial"/>
          <w:sz w:val="24"/>
          <w:szCs w:val="24"/>
        </w:rPr>
        <w:t xml:space="preserve">expuestos en sus escritos de queja, por parte del denunciante y de los </w:t>
      </w:r>
      <w:r w:rsidR="00A53C5F" w:rsidRPr="00A73C8D">
        <w:rPr>
          <w:rFonts w:ascii="Arial" w:hAnsi="Arial" w:cs="Arial"/>
          <w:sz w:val="24"/>
          <w:szCs w:val="24"/>
        </w:rPr>
        <w:t>denunciado</w:t>
      </w:r>
      <w:r w:rsidRPr="00A73C8D">
        <w:rPr>
          <w:rFonts w:ascii="Arial" w:hAnsi="Arial" w:cs="Arial"/>
          <w:sz w:val="24"/>
          <w:szCs w:val="24"/>
        </w:rPr>
        <w:t xml:space="preserve">s. Esto, </w:t>
      </w:r>
      <w:r w:rsidR="00A53C5F" w:rsidRPr="00A73C8D">
        <w:rPr>
          <w:rFonts w:ascii="Arial" w:hAnsi="Arial" w:cs="Arial"/>
          <w:sz w:val="24"/>
          <w:szCs w:val="24"/>
        </w:rPr>
        <w:t>para seguir con la fijación de los puntos mater</w:t>
      </w:r>
      <w:r w:rsidRPr="00A73C8D">
        <w:rPr>
          <w:rFonts w:ascii="Arial" w:hAnsi="Arial" w:cs="Arial"/>
          <w:sz w:val="24"/>
          <w:szCs w:val="24"/>
        </w:rPr>
        <w:t>ia del procedimiento a dirimir en</w:t>
      </w:r>
      <w:r w:rsidR="00F550FB">
        <w:rPr>
          <w:rFonts w:ascii="Arial" w:hAnsi="Arial" w:cs="Arial"/>
          <w:sz w:val="24"/>
          <w:szCs w:val="24"/>
        </w:rPr>
        <w:t xml:space="preserve"> la</w:t>
      </w:r>
      <w:r w:rsidRPr="00A73C8D">
        <w:rPr>
          <w:rFonts w:ascii="Arial" w:hAnsi="Arial" w:cs="Arial"/>
          <w:sz w:val="24"/>
          <w:szCs w:val="24"/>
        </w:rPr>
        <w:t xml:space="preserve"> presente</w:t>
      </w:r>
      <w:r w:rsidR="00A53C5F" w:rsidRPr="00A73C8D">
        <w:rPr>
          <w:rFonts w:ascii="Arial" w:hAnsi="Arial" w:cs="Arial"/>
          <w:sz w:val="24"/>
          <w:szCs w:val="24"/>
        </w:rPr>
        <w:t xml:space="preserve"> sentencia.</w:t>
      </w:r>
    </w:p>
    <w:p w14:paraId="414E3206" w14:textId="77777777" w:rsidR="00A53C5F" w:rsidRPr="00A73C8D" w:rsidRDefault="00A53C5F" w:rsidP="008E51BB">
      <w:pPr>
        <w:spacing w:after="0" w:line="360" w:lineRule="auto"/>
        <w:jc w:val="both"/>
        <w:rPr>
          <w:rFonts w:ascii="Arial" w:hAnsi="Arial" w:cs="Arial"/>
          <w:sz w:val="24"/>
          <w:szCs w:val="24"/>
        </w:rPr>
      </w:pPr>
    </w:p>
    <w:p w14:paraId="1AA96D7E" w14:textId="5159500B" w:rsidR="00491CF8" w:rsidRDefault="00914B81" w:rsidP="008E51BB">
      <w:pPr>
        <w:spacing w:after="0" w:line="360" w:lineRule="auto"/>
        <w:jc w:val="both"/>
        <w:rPr>
          <w:rFonts w:ascii="Arial" w:hAnsi="Arial" w:cs="Arial"/>
          <w:b/>
          <w:sz w:val="24"/>
          <w:szCs w:val="24"/>
        </w:rPr>
      </w:pPr>
      <w:r>
        <w:rPr>
          <w:rFonts w:ascii="Arial" w:hAnsi="Arial" w:cs="Arial"/>
          <w:b/>
          <w:sz w:val="24"/>
          <w:szCs w:val="24"/>
        </w:rPr>
        <w:t>4</w:t>
      </w:r>
      <w:r w:rsidR="00A53C5F" w:rsidRPr="00A73C8D">
        <w:rPr>
          <w:rFonts w:ascii="Arial" w:hAnsi="Arial" w:cs="Arial"/>
          <w:b/>
          <w:sz w:val="24"/>
          <w:szCs w:val="24"/>
        </w:rPr>
        <w:t>.1. Denuncia.</w:t>
      </w:r>
      <w:r w:rsidR="001F7BDF">
        <w:rPr>
          <w:rFonts w:ascii="Arial" w:hAnsi="Arial" w:cs="Arial"/>
          <w:b/>
          <w:sz w:val="24"/>
          <w:szCs w:val="24"/>
        </w:rPr>
        <w:t xml:space="preserve"> </w:t>
      </w:r>
    </w:p>
    <w:p w14:paraId="11C97677" w14:textId="77777777" w:rsidR="001F7BDF" w:rsidRPr="00A73C8D" w:rsidRDefault="001F7BDF" w:rsidP="008E51BB">
      <w:pPr>
        <w:spacing w:after="0" w:line="360" w:lineRule="auto"/>
        <w:jc w:val="both"/>
        <w:rPr>
          <w:rFonts w:ascii="Arial" w:hAnsi="Arial" w:cs="Arial"/>
          <w:b/>
          <w:sz w:val="24"/>
          <w:szCs w:val="24"/>
        </w:rPr>
      </w:pPr>
    </w:p>
    <w:p w14:paraId="5351D066" w14:textId="77777777" w:rsidR="0036078B" w:rsidRDefault="00AC3FD4" w:rsidP="008E51BB">
      <w:pPr>
        <w:spacing w:after="0" w:line="360" w:lineRule="auto"/>
        <w:jc w:val="both"/>
        <w:rPr>
          <w:rFonts w:ascii="Arial" w:hAnsi="Arial" w:cs="Arial"/>
          <w:b/>
          <w:sz w:val="24"/>
          <w:szCs w:val="24"/>
        </w:rPr>
      </w:pPr>
      <w:r w:rsidRPr="00A73C8D">
        <w:rPr>
          <w:rFonts w:ascii="Arial" w:hAnsi="Arial" w:cs="Arial"/>
          <w:sz w:val="24"/>
          <w:szCs w:val="24"/>
        </w:rPr>
        <w:t xml:space="preserve">De la lectura integral de la denuncia, es posible advertir los siguientes hechos denunciados: </w:t>
      </w:r>
    </w:p>
    <w:p w14:paraId="2705A169" w14:textId="77777777" w:rsidR="0036078B" w:rsidRDefault="0036078B" w:rsidP="008E51BB">
      <w:pPr>
        <w:spacing w:after="0" w:line="360" w:lineRule="auto"/>
        <w:jc w:val="both"/>
        <w:rPr>
          <w:rFonts w:ascii="Arial" w:hAnsi="Arial" w:cs="Arial"/>
          <w:b/>
          <w:sz w:val="24"/>
          <w:szCs w:val="24"/>
        </w:rPr>
      </w:pPr>
    </w:p>
    <w:p w14:paraId="2DA5063B" w14:textId="68C11555" w:rsidR="0036078B" w:rsidRPr="008E4D88" w:rsidRDefault="00AC3FD4" w:rsidP="008E51BB">
      <w:pPr>
        <w:pStyle w:val="Prrafodelista"/>
        <w:numPr>
          <w:ilvl w:val="0"/>
          <w:numId w:val="9"/>
        </w:numPr>
        <w:spacing w:after="0" w:line="360" w:lineRule="auto"/>
        <w:ind w:left="0" w:firstLine="0"/>
        <w:jc w:val="both"/>
        <w:rPr>
          <w:rFonts w:ascii="Arial" w:hAnsi="Arial" w:cs="Arial"/>
          <w:b/>
          <w:sz w:val="24"/>
          <w:szCs w:val="24"/>
        </w:rPr>
      </w:pPr>
      <w:r w:rsidRPr="0036078B">
        <w:rPr>
          <w:rFonts w:ascii="Arial" w:hAnsi="Arial" w:cs="Arial"/>
          <w:sz w:val="24"/>
          <w:szCs w:val="24"/>
        </w:rPr>
        <w:t>El quejoso, en su escrito señala que el denunciad</w:t>
      </w:r>
      <w:r w:rsidR="002750D9">
        <w:rPr>
          <w:rFonts w:ascii="Arial" w:hAnsi="Arial" w:cs="Arial"/>
          <w:sz w:val="24"/>
          <w:szCs w:val="24"/>
        </w:rPr>
        <w:t>o precandidato</w:t>
      </w:r>
      <w:r w:rsidRPr="0036078B">
        <w:rPr>
          <w:rFonts w:ascii="Arial" w:hAnsi="Arial" w:cs="Arial"/>
          <w:sz w:val="24"/>
          <w:szCs w:val="24"/>
        </w:rPr>
        <w:t xml:space="preserve"> present</w:t>
      </w:r>
      <w:r w:rsidR="003C3BBA">
        <w:rPr>
          <w:rFonts w:ascii="Arial" w:hAnsi="Arial" w:cs="Arial"/>
          <w:sz w:val="24"/>
          <w:szCs w:val="24"/>
        </w:rPr>
        <w:t>ó</w:t>
      </w:r>
      <w:r w:rsidRPr="0036078B">
        <w:rPr>
          <w:rFonts w:ascii="Arial" w:hAnsi="Arial" w:cs="Arial"/>
          <w:sz w:val="24"/>
          <w:szCs w:val="24"/>
        </w:rPr>
        <w:t xml:space="preserve"> ante la </w:t>
      </w:r>
      <w:r w:rsidR="00141A39">
        <w:rPr>
          <w:rFonts w:ascii="Arial" w:hAnsi="Arial" w:cs="Arial"/>
          <w:sz w:val="24"/>
          <w:szCs w:val="24"/>
        </w:rPr>
        <w:t>C</w:t>
      </w:r>
      <w:r w:rsidRPr="0036078B">
        <w:rPr>
          <w:rFonts w:ascii="Arial" w:hAnsi="Arial" w:cs="Arial"/>
          <w:sz w:val="24"/>
          <w:szCs w:val="24"/>
        </w:rPr>
        <w:t xml:space="preserve">omisión </w:t>
      </w:r>
      <w:r w:rsidR="00141A39">
        <w:rPr>
          <w:rFonts w:ascii="Arial" w:hAnsi="Arial" w:cs="Arial"/>
          <w:sz w:val="24"/>
          <w:szCs w:val="24"/>
        </w:rPr>
        <w:t>M</w:t>
      </w:r>
      <w:r w:rsidRPr="0036078B">
        <w:rPr>
          <w:rFonts w:ascii="Arial" w:hAnsi="Arial" w:cs="Arial"/>
          <w:sz w:val="24"/>
          <w:szCs w:val="24"/>
        </w:rPr>
        <w:t xml:space="preserve">unicipal de </w:t>
      </w:r>
      <w:r w:rsidR="00141A39">
        <w:rPr>
          <w:rFonts w:ascii="Arial" w:hAnsi="Arial" w:cs="Arial"/>
          <w:sz w:val="24"/>
          <w:szCs w:val="24"/>
        </w:rPr>
        <w:t>P</w:t>
      </w:r>
      <w:r w:rsidRPr="0036078B">
        <w:rPr>
          <w:rFonts w:ascii="Arial" w:hAnsi="Arial" w:cs="Arial"/>
          <w:sz w:val="24"/>
          <w:szCs w:val="24"/>
        </w:rPr>
        <w:t>roceso</w:t>
      </w:r>
      <w:r w:rsidR="00141A39">
        <w:rPr>
          <w:rFonts w:ascii="Arial" w:hAnsi="Arial" w:cs="Arial"/>
          <w:sz w:val="24"/>
          <w:szCs w:val="24"/>
        </w:rPr>
        <w:t>s</w:t>
      </w:r>
      <w:r w:rsidRPr="0036078B">
        <w:rPr>
          <w:rFonts w:ascii="Arial" w:hAnsi="Arial" w:cs="Arial"/>
          <w:sz w:val="24"/>
          <w:szCs w:val="24"/>
        </w:rPr>
        <w:t xml:space="preserve"> </w:t>
      </w:r>
      <w:r w:rsidR="00141A39">
        <w:rPr>
          <w:rFonts w:ascii="Arial" w:hAnsi="Arial" w:cs="Arial"/>
          <w:sz w:val="24"/>
          <w:szCs w:val="24"/>
        </w:rPr>
        <w:t>I</w:t>
      </w:r>
      <w:r w:rsidRPr="0036078B">
        <w:rPr>
          <w:rFonts w:ascii="Arial" w:hAnsi="Arial" w:cs="Arial"/>
          <w:sz w:val="24"/>
          <w:szCs w:val="24"/>
        </w:rPr>
        <w:t xml:space="preserve">nternos del PRI, en Pabellón de Arteaga, la solicitud de registro para el referido proceso, la cual, a juicio del actor, no contaba con todos y cada uno de los requisitos previstos en la cláusula quinta de la </w:t>
      </w:r>
      <w:r w:rsidRPr="00F347D3">
        <w:rPr>
          <w:rFonts w:ascii="Arial" w:hAnsi="Arial" w:cs="Arial"/>
          <w:sz w:val="24"/>
          <w:szCs w:val="24"/>
        </w:rPr>
        <w:t>convocatoria.</w:t>
      </w:r>
      <w:r w:rsidRPr="0036078B">
        <w:rPr>
          <w:rFonts w:ascii="Arial" w:hAnsi="Arial" w:cs="Arial"/>
          <w:sz w:val="24"/>
          <w:szCs w:val="24"/>
        </w:rPr>
        <w:t xml:space="preserve"> </w:t>
      </w:r>
      <w:r w:rsidR="00141A39">
        <w:rPr>
          <w:rFonts w:ascii="Arial" w:hAnsi="Arial" w:cs="Arial"/>
          <w:sz w:val="24"/>
          <w:szCs w:val="24"/>
        </w:rPr>
        <w:t>No obstante</w:t>
      </w:r>
      <w:r w:rsidRPr="0036078B">
        <w:rPr>
          <w:rFonts w:ascii="Arial" w:hAnsi="Arial" w:cs="Arial"/>
          <w:sz w:val="24"/>
          <w:szCs w:val="24"/>
        </w:rPr>
        <w:t xml:space="preserve">, </w:t>
      </w:r>
      <w:r w:rsidR="009E7583">
        <w:rPr>
          <w:rFonts w:ascii="Arial" w:hAnsi="Arial" w:cs="Arial"/>
          <w:sz w:val="24"/>
          <w:szCs w:val="24"/>
        </w:rPr>
        <w:t xml:space="preserve">aduce que </w:t>
      </w:r>
      <w:r w:rsidRPr="0036078B">
        <w:rPr>
          <w:rFonts w:ascii="Arial" w:hAnsi="Arial" w:cs="Arial"/>
          <w:sz w:val="24"/>
          <w:szCs w:val="24"/>
        </w:rPr>
        <w:t>el órgano interno del partido, previo a otorga</w:t>
      </w:r>
      <w:r w:rsidR="00551B44">
        <w:rPr>
          <w:rFonts w:ascii="Arial" w:hAnsi="Arial" w:cs="Arial"/>
          <w:sz w:val="24"/>
          <w:szCs w:val="24"/>
        </w:rPr>
        <w:t>r</w:t>
      </w:r>
      <w:r w:rsidRPr="0036078B">
        <w:rPr>
          <w:rFonts w:ascii="Arial" w:hAnsi="Arial" w:cs="Arial"/>
          <w:sz w:val="24"/>
          <w:szCs w:val="24"/>
        </w:rPr>
        <w:t xml:space="preserve"> garantía de audiencia a favor del denunciado, </w:t>
      </w:r>
      <w:r w:rsidR="00551B44">
        <w:rPr>
          <w:rFonts w:ascii="Arial" w:hAnsi="Arial" w:cs="Arial"/>
          <w:sz w:val="24"/>
          <w:szCs w:val="24"/>
        </w:rPr>
        <w:t>aceptó y acreditó</w:t>
      </w:r>
      <w:r w:rsidRPr="0036078B">
        <w:rPr>
          <w:rFonts w:ascii="Arial" w:hAnsi="Arial" w:cs="Arial"/>
          <w:sz w:val="24"/>
          <w:szCs w:val="24"/>
        </w:rPr>
        <w:t xml:space="preserve"> </w:t>
      </w:r>
      <w:r w:rsidR="00551B44">
        <w:rPr>
          <w:rFonts w:ascii="Arial" w:hAnsi="Arial" w:cs="Arial"/>
          <w:sz w:val="24"/>
          <w:szCs w:val="24"/>
        </w:rPr>
        <w:t>el</w:t>
      </w:r>
      <w:r w:rsidRPr="0036078B">
        <w:rPr>
          <w:rFonts w:ascii="Arial" w:hAnsi="Arial" w:cs="Arial"/>
          <w:sz w:val="24"/>
          <w:szCs w:val="24"/>
        </w:rPr>
        <w:t xml:space="preserve"> pre registro </w:t>
      </w:r>
      <w:r w:rsidR="00551B44">
        <w:rPr>
          <w:rFonts w:ascii="Arial" w:hAnsi="Arial" w:cs="Arial"/>
          <w:sz w:val="24"/>
          <w:szCs w:val="24"/>
        </w:rPr>
        <w:t>como precandidato para la presidencia municipal de Pabellón de Arteaga.</w:t>
      </w:r>
      <w:r w:rsidRPr="0036078B">
        <w:rPr>
          <w:rFonts w:ascii="Arial" w:hAnsi="Arial" w:cs="Arial"/>
          <w:sz w:val="24"/>
          <w:szCs w:val="24"/>
        </w:rPr>
        <w:t xml:space="preserve"> </w:t>
      </w:r>
    </w:p>
    <w:p w14:paraId="162384F8" w14:textId="77777777" w:rsidR="008E4D88" w:rsidRPr="0036078B" w:rsidRDefault="008E4D88" w:rsidP="008E51BB">
      <w:pPr>
        <w:pStyle w:val="Prrafodelista"/>
        <w:spacing w:after="0" w:line="360" w:lineRule="auto"/>
        <w:ind w:left="0"/>
        <w:jc w:val="both"/>
        <w:rPr>
          <w:rFonts w:ascii="Arial" w:hAnsi="Arial" w:cs="Arial"/>
          <w:b/>
          <w:sz w:val="24"/>
          <w:szCs w:val="24"/>
        </w:rPr>
      </w:pPr>
    </w:p>
    <w:p w14:paraId="313981DE" w14:textId="4621B0EC" w:rsidR="0036078B" w:rsidRDefault="00AC3FD4" w:rsidP="008E51BB">
      <w:pPr>
        <w:pStyle w:val="Prrafodelista"/>
        <w:numPr>
          <w:ilvl w:val="0"/>
          <w:numId w:val="9"/>
        </w:numPr>
        <w:spacing w:after="0" w:line="360" w:lineRule="auto"/>
        <w:ind w:left="0" w:firstLine="0"/>
        <w:jc w:val="both"/>
        <w:rPr>
          <w:rFonts w:ascii="Arial" w:hAnsi="Arial" w:cs="Arial"/>
          <w:sz w:val="24"/>
          <w:szCs w:val="24"/>
        </w:rPr>
      </w:pPr>
      <w:r w:rsidRPr="0036078B">
        <w:rPr>
          <w:rFonts w:ascii="Arial" w:hAnsi="Arial" w:cs="Arial"/>
          <w:sz w:val="24"/>
          <w:szCs w:val="24"/>
        </w:rPr>
        <w:t xml:space="preserve">Expone que el </w:t>
      </w:r>
      <w:r w:rsidR="008857BF">
        <w:rPr>
          <w:rFonts w:ascii="Arial" w:hAnsi="Arial" w:cs="Arial"/>
          <w:sz w:val="24"/>
          <w:szCs w:val="24"/>
        </w:rPr>
        <w:t xml:space="preserve">denunciado </w:t>
      </w:r>
      <w:r w:rsidR="00534676">
        <w:rPr>
          <w:rFonts w:ascii="Arial" w:hAnsi="Arial" w:cs="Arial"/>
          <w:sz w:val="24"/>
          <w:szCs w:val="24"/>
        </w:rPr>
        <w:t xml:space="preserve">director de comunicación </w:t>
      </w:r>
      <w:r w:rsidRPr="0036078B">
        <w:rPr>
          <w:rFonts w:ascii="Arial" w:hAnsi="Arial" w:cs="Arial"/>
          <w:sz w:val="24"/>
          <w:szCs w:val="24"/>
        </w:rPr>
        <w:t>del PRI</w:t>
      </w:r>
      <w:r w:rsidR="00F550FB">
        <w:rPr>
          <w:rFonts w:ascii="Arial" w:hAnsi="Arial" w:cs="Arial"/>
          <w:sz w:val="24"/>
          <w:szCs w:val="24"/>
        </w:rPr>
        <w:t xml:space="preserve"> </w:t>
      </w:r>
      <w:r w:rsidRPr="0036078B">
        <w:rPr>
          <w:rFonts w:ascii="Arial" w:hAnsi="Arial" w:cs="Arial"/>
          <w:sz w:val="24"/>
          <w:szCs w:val="24"/>
        </w:rPr>
        <w:t>en Aguascalientes y también el ciudadano Héctor</w:t>
      </w:r>
      <w:r w:rsidR="0042582F">
        <w:rPr>
          <w:rFonts w:ascii="Arial" w:hAnsi="Arial" w:cs="Arial"/>
          <w:sz w:val="24"/>
          <w:szCs w:val="24"/>
        </w:rPr>
        <w:t xml:space="preserve"> Miguel</w:t>
      </w:r>
      <w:r w:rsidRPr="0036078B">
        <w:rPr>
          <w:rFonts w:ascii="Arial" w:hAnsi="Arial" w:cs="Arial"/>
          <w:sz w:val="24"/>
          <w:szCs w:val="24"/>
        </w:rPr>
        <w:t xml:space="preserve"> Espino</w:t>
      </w:r>
      <w:r w:rsidR="0042582F">
        <w:rPr>
          <w:rFonts w:ascii="Arial" w:hAnsi="Arial" w:cs="Arial"/>
          <w:sz w:val="24"/>
          <w:szCs w:val="24"/>
        </w:rPr>
        <w:t xml:space="preserve"> González</w:t>
      </w:r>
      <w:r w:rsidRPr="0036078B">
        <w:rPr>
          <w:rFonts w:ascii="Arial" w:hAnsi="Arial" w:cs="Arial"/>
          <w:sz w:val="24"/>
          <w:szCs w:val="24"/>
        </w:rPr>
        <w:t xml:space="preserve">, en su carácter de colaborador del área de comunicación, así como </w:t>
      </w:r>
      <w:r w:rsidR="009E7583">
        <w:rPr>
          <w:rFonts w:ascii="Arial" w:hAnsi="Arial" w:cs="Arial"/>
          <w:sz w:val="24"/>
          <w:szCs w:val="24"/>
        </w:rPr>
        <w:t>el</w:t>
      </w:r>
      <w:r w:rsidRPr="0036078B">
        <w:rPr>
          <w:rFonts w:ascii="Arial" w:hAnsi="Arial" w:cs="Arial"/>
          <w:sz w:val="24"/>
          <w:szCs w:val="24"/>
        </w:rPr>
        <w:t xml:space="preserve"> presidente de </w:t>
      </w:r>
      <w:r w:rsidR="009E7583">
        <w:rPr>
          <w:rFonts w:ascii="Arial" w:hAnsi="Arial" w:cs="Arial"/>
          <w:sz w:val="24"/>
          <w:szCs w:val="24"/>
        </w:rPr>
        <w:t>ese</w:t>
      </w:r>
      <w:r w:rsidRPr="0036078B">
        <w:rPr>
          <w:rFonts w:ascii="Arial" w:hAnsi="Arial" w:cs="Arial"/>
          <w:sz w:val="24"/>
          <w:szCs w:val="24"/>
        </w:rPr>
        <w:t xml:space="preserve"> </w:t>
      </w:r>
      <w:r w:rsidR="00491CF8">
        <w:rPr>
          <w:rFonts w:ascii="Arial" w:hAnsi="Arial" w:cs="Arial"/>
          <w:sz w:val="24"/>
          <w:szCs w:val="24"/>
        </w:rPr>
        <w:t>p</w:t>
      </w:r>
      <w:r w:rsidRPr="0036078B">
        <w:rPr>
          <w:rFonts w:ascii="Arial" w:hAnsi="Arial" w:cs="Arial"/>
          <w:sz w:val="24"/>
          <w:szCs w:val="24"/>
        </w:rPr>
        <w:t>artido</w:t>
      </w:r>
      <w:r w:rsidR="009E7583">
        <w:rPr>
          <w:rFonts w:ascii="Arial" w:hAnsi="Arial" w:cs="Arial"/>
          <w:sz w:val="24"/>
          <w:szCs w:val="24"/>
        </w:rPr>
        <w:t xml:space="preserve"> político</w:t>
      </w:r>
      <w:r w:rsidRPr="0036078B">
        <w:rPr>
          <w:rFonts w:ascii="Arial" w:hAnsi="Arial" w:cs="Arial"/>
          <w:sz w:val="24"/>
          <w:szCs w:val="24"/>
        </w:rPr>
        <w:t xml:space="preserve">, acompañaron al precandidato </w:t>
      </w:r>
      <w:r w:rsidR="00A72473">
        <w:rPr>
          <w:rFonts w:ascii="Arial" w:hAnsi="Arial" w:cs="Arial"/>
          <w:sz w:val="24"/>
          <w:szCs w:val="24"/>
        </w:rPr>
        <w:t>denunciado</w:t>
      </w:r>
      <w:r w:rsidRPr="0036078B">
        <w:rPr>
          <w:rFonts w:ascii="Arial" w:hAnsi="Arial" w:cs="Arial"/>
          <w:sz w:val="24"/>
          <w:szCs w:val="24"/>
        </w:rPr>
        <w:t xml:space="preserve">, a fin de hacer la producción y edición de la publicidad de precampaña del referido precandidato. </w:t>
      </w:r>
    </w:p>
    <w:p w14:paraId="657A4C03" w14:textId="77777777" w:rsidR="008E4D88" w:rsidRPr="0036078B" w:rsidRDefault="008E4D88" w:rsidP="00B4054D">
      <w:pPr>
        <w:pStyle w:val="Prrafodelista"/>
        <w:spacing w:after="0" w:line="360" w:lineRule="auto"/>
        <w:ind w:left="0" w:right="-283"/>
        <w:jc w:val="both"/>
        <w:rPr>
          <w:rFonts w:ascii="Arial" w:hAnsi="Arial" w:cs="Arial"/>
          <w:b/>
          <w:sz w:val="24"/>
          <w:szCs w:val="24"/>
        </w:rPr>
      </w:pPr>
    </w:p>
    <w:p w14:paraId="0A963F7F" w14:textId="00563856" w:rsidR="008E4D88" w:rsidRPr="008E4D88" w:rsidRDefault="00AC3FD4" w:rsidP="008E51BB">
      <w:pPr>
        <w:pStyle w:val="Prrafodelista"/>
        <w:spacing w:after="0" w:line="360" w:lineRule="auto"/>
        <w:ind w:left="0"/>
        <w:jc w:val="both"/>
        <w:rPr>
          <w:rFonts w:ascii="Arial" w:hAnsi="Arial" w:cs="Arial"/>
          <w:b/>
          <w:sz w:val="24"/>
          <w:szCs w:val="24"/>
        </w:rPr>
      </w:pPr>
      <w:r w:rsidRPr="0036078B">
        <w:rPr>
          <w:rFonts w:ascii="Arial" w:hAnsi="Arial" w:cs="Arial"/>
          <w:sz w:val="24"/>
          <w:szCs w:val="24"/>
        </w:rPr>
        <w:t xml:space="preserve">Por lo que, a </w:t>
      </w:r>
      <w:r w:rsidR="0042582F">
        <w:rPr>
          <w:rFonts w:ascii="Arial" w:hAnsi="Arial" w:cs="Arial"/>
          <w:sz w:val="24"/>
          <w:szCs w:val="24"/>
        </w:rPr>
        <w:t>decir</w:t>
      </w:r>
      <w:r w:rsidRPr="0036078B">
        <w:rPr>
          <w:rFonts w:ascii="Arial" w:hAnsi="Arial" w:cs="Arial"/>
          <w:sz w:val="24"/>
          <w:szCs w:val="24"/>
        </w:rPr>
        <w:t xml:space="preserve"> del denunciante, tales actividades fueron contrarias a la imparcialidad </w:t>
      </w:r>
      <w:r w:rsidR="00DC0506">
        <w:rPr>
          <w:rFonts w:ascii="Arial" w:hAnsi="Arial" w:cs="Arial"/>
          <w:sz w:val="24"/>
          <w:szCs w:val="24"/>
        </w:rPr>
        <w:t xml:space="preserve">y </w:t>
      </w:r>
      <w:r w:rsidRPr="0036078B">
        <w:rPr>
          <w:rFonts w:ascii="Arial" w:hAnsi="Arial" w:cs="Arial"/>
          <w:sz w:val="24"/>
          <w:szCs w:val="24"/>
        </w:rPr>
        <w:t xml:space="preserve">equidad de la contienda </w:t>
      </w:r>
      <w:r w:rsidR="00534676">
        <w:rPr>
          <w:rFonts w:ascii="Arial" w:hAnsi="Arial" w:cs="Arial"/>
          <w:sz w:val="24"/>
          <w:szCs w:val="24"/>
        </w:rPr>
        <w:t>que debió observar en el proceso interno de selección de candidaturas</w:t>
      </w:r>
      <w:r w:rsidRPr="0036078B">
        <w:rPr>
          <w:rFonts w:ascii="Arial" w:hAnsi="Arial" w:cs="Arial"/>
          <w:sz w:val="24"/>
          <w:szCs w:val="24"/>
        </w:rPr>
        <w:t xml:space="preserve">. </w:t>
      </w:r>
    </w:p>
    <w:p w14:paraId="60012EFA" w14:textId="62982978" w:rsidR="0036078B" w:rsidRDefault="00AC3FD4" w:rsidP="008E51BB">
      <w:pPr>
        <w:pStyle w:val="Prrafodelista"/>
        <w:spacing w:after="0" w:line="360" w:lineRule="auto"/>
        <w:ind w:left="0"/>
        <w:jc w:val="both"/>
        <w:rPr>
          <w:rFonts w:ascii="Arial" w:hAnsi="Arial" w:cs="Arial"/>
          <w:sz w:val="24"/>
          <w:szCs w:val="24"/>
        </w:rPr>
      </w:pPr>
      <w:r w:rsidRPr="0036078B">
        <w:rPr>
          <w:rFonts w:ascii="Arial" w:hAnsi="Arial" w:cs="Arial"/>
          <w:sz w:val="24"/>
          <w:szCs w:val="24"/>
        </w:rPr>
        <w:lastRenderedPageBreak/>
        <w:t xml:space="preserve">Igualmente, se alegó la participación como votantes en una encuesta pública realizada en la red social de Facebook, por parte de los referidos miembros pertenecientes al área de comunicación social del PRI. </w:t>
      </w:r>
      <w:r w:rsidR="00EB7FA7">
        <w:rPr>
          <w:rFonts w:ascii="Arial" w:hAnsi="Arial" w:cs="Arial"/>
          <w:sz w:val="24"/>
          <w:szCs w:val="24"/>
        </w:rPr>
        <w:t>A</w:t>
      </w:r>
      <w:r w:rsidR="00127FB7">
        <w:rPr>
          <w:rFonts w:ascii="Arial" w:hAnsi="Arial" w:cs="Arial"/>
          <w:sz w:val="24"/>
          <w:szCs w:val="24"/>
        </w:rPr>
        <w:t>demás</w:t>
      </w:r>
      <w:r w:rsidRPr="0036078B">
        <w:rPr>
          <w:rFonts w:ascii="Arial" w:hAnsi="Arial" w:cs="Arial"/>
          <w:sz w:val="24"/>
          <w:szCs w:val="24"/>
        </w:rPr>
        <w:t xml:space="preserve">, </w:t>
      </w:r>
      <w:r w:rsidR="00127FB7">
        <w:rPr>
          <w:rFonts w:ascii="Arial" w:hAnsi="Arial" w:cs="Arial"/>
          <w:sz w:val="24"/>
          <w:szCs w:val="24"/>
        </w:rPr>
        <w:t>indica que</w:t>
      </w:r>
      <w:r w:rsidRPr="0036078B">
        <w:rPr>
          <w:rFonts w:ascii="Arial" w:hAnsi="Arial" w:cs="Arial"/>
          <w:sz w:val="24"/>
          <w:szCs w:val="24"/>
        </w:rPr>
        <w:t xml:space="preserve"> </w:t>
      </w:r>
      <w:r w:rsidR="00EB7FA7">
        <w:rPr>
          <w:rFonts w:ascii="Arial" w:hAnsi="Arial" w:cs="Arial"/>
          <w:sz w:val="24"/>
          <w:szCs w:val="24"/>
        </w:rPr>
        <w:t xml:space="preserve">el denunciado </w:t>
      </w:r>
      <w:r w:rsidR="002750D9">
        <w:rPr>
          <w:rFonts w:ascii="Arial" w:hAnsi="Arial" w:cs="Arial"/>
          <w:sz w:val="24"/>
          <w:szCs w:val="24"/>
        </w:rPr>
        <w:t xml:space="preserve">director de comunicación del PRI, </w:t>
      </w:r>
      <w:r w:rsidRPr="0036078B">
        <w:rPr>
          <w:rFonts w:ascii="Arial" w:hAnsi="Arial" w:cs="Arial"/>
          <w:sz w:val="24"/>
          <w:szCs w:val="24"/>
        </w:rPr>
        <w:t xml:space="preserve">dentro de un chat </w:t>
      </w:r>
      <w:r w:rsidR="002750D9">
        <w:rPr>
          <w:rFonts w:ascii="Arial" w:hAnsi="Arial" w:cs="Arial"/>
          <w:sz w:val="24"/>
          <w:szCs w:val="24"/>
        </w:rPr>
        <w:t>privado</w:t>
      </w:r>
      <w:r w:rsidRPr="0036078B">
        <w:rPr>
          <w:rFonts w:ascii="Arial" w:hAnsi="Arial" w:cs="Arial"/>
          <w:sz w:val="24"/>
          <w:szCs w:val="24"/>
        </w:rPr>
        <w:t xml:space="preserve"> reconoció y acept</w:t>
      </w:r>
      <w:r w:rsidR="002750D9">
        <w:rPr>
          <w:rFonts w:ascii="Arial" w:hAnsi="Arial" w:cs="Arial"/>
          <w:sz w:val="24"/>
          <w:szCs w:val="24"/>
        </w:rPr>
        <w:t>ó</w:t>
      </w:r>
      <w:r w:rsidRPr="0036078B">
        <w:rPr>
          <w:rFonts w:ascii="Arial" w:hAnsi="Arial" w:cs="Arial"/>
          <w:sz w:val="24"/>
          <w:szCs w:val="24"/>
        </w:rPr>
        <w:t xml:space="preserve"> que</w:t>
      </w:r>
      <w:r w:rsidR="00F550FB">
        <w:rPr>
          <w:rFonts w:ascii="Arial" w:hAnsi="Arial" w:cs="Arial"/>
          <w:sz w:val="24"/>
          <w:szCs w:val="24"/>
        </w:rPr>
        <w:t xml:space="preserve">, </w:t>
      </w:r>
      <w:r w:rsidRPr="0036078B">
        <w:rPr>
          <w:rFonts w:ascii="Arial" w:hAnsi="Arial" w:cs="Arial"/>
          <w:sz w:val="24"/>
          <w:szCs w:val="24"/>
        </w:rPr>
        <w:t>efectivamente</w:t>
      </w:r>
      <w:r w:rsidR="00F550FB">
        <w:rPr>
          <w:rFonts w:ascii="Arial" w:hAnsi="Arial" w:cs="Arial"/>
          <w:sz w:val="24"/>
          <w:szCs w:val="24"/>
        </w:rPr>
        <w:t xml:space="preserve">, </w:t>
      </w:r>
      <w:r w:rsidRPr="0036078B">
        <w:rPr>
          <w:rFonts w:ascii="Arial" w:hAnsi="Arial" w:cs="Arial"/>
          <w:sz w:val="24"/>
          <w:szCs w:val="24"/>
        </w:rPr>
        <w:t xml:space="preserve">apoyó al contendiente denunciado, en la edición y producción de la propaganda de precampaña. </w:t>
      </w:r>
    </w:p>
    <w:p w14:paraId="74099DEE" w14:textId="77777777" w:rsidR="008E4D88" w:rsidRPr="0036078B" w:rsidRDefault="008E4D88" w:rsidP="008E51BB">
      <w:pPr>
        <w:pStyle w:val="Prrafodelista"/>
        <w:spacing w:after="0" w:line="360" w:lineRule="auto"/>
        <w:ind w:left="0"/>
        <w:jc w:val="both"/>
        <w:rPr>
          <w:rFonts w:ascii="Arial" w:hAnsi="Arial" w:cs="Arial"/>
          <w:b/>
          <w:sz w:val="24"/>
          <w:szCs w:val="24"/>
        </w:rPr>
      </w:pPr>
    </w:p>
    <w:p w14:paraId="225AC9B7" w14:textId="735473EB" w:rsidR="0036078B" w:rsidRPr="008E4D88" w:rsidRDefault="00914B81" w:rsidP="008E51BB">
      <w:pPr>
        <w:pStyle w:val="Prrafodelista"/>
        <w:numPr>
          <w:ilvl w:val="0"/>
          <w:numId w:val="9"/>
        </w:numPr>
        <w:spacing w:after="0" w:line="360" w:lineRule="auto"/>
        <w:ind w:left="0" w:firstLine="0"/>
        <w:jc w:val="both"/>
        <w:rPr>
          <w:rFonts w:ascii="Arial" w:hAnsi="Arial" w:cs="Arial"/>
          <w:b/>
          <w:sz w:val="24"/>
          <w:szCs w:val="24"/>
        </w:rPr>
      </w:pPr>
      <w:r>
        <w:rPr>
          <w:rFonts w:ascii="Arial" w:hAnsi="Arial" w:cs="Arial"/>
          <w:sz w:val="24"/>
          <w:szCs w:val="24"/>
        </w:rPr>
        <w:t>Manifiesta</w:t>
      </w:r>
      <w:r w:rsidR="00AC3FD4" w:rsidRPr="0036078B">
        <w:rPr>
          <w:rFonts w:ascii="Arial" w:hAnsi="Arial" w:cs="Arial"/>
          <w:sz w:val="24"/>
          <w:szCs w:val="24"/>
        </w:rPr>
        <w:t xml:space="preserve"> </w:t>
      </w:r>
      <w:r w:rsidR="00A74A14">
        <w:rPr>
          <w:rFonts w:ascii="Arial" w:hAnsi="Arial" w:cs="Arial"/>
          <w:sz w:val="24"/>
          <w:szCs w:val="24"/>
        </w:rPr>
        <w:t xml:space="preserve">además </w:t>
      </w:r>
      <w:r w:rsidR="00AC3FD4" w:rsidRPr="0036078B">
        <w:rPr>
          <w:rFonts w:ascii="Arial" w:hAnsi="Arial" w:cs="Arial"/>
          <w:sz w:val="24"/>
          <w:szCs w:val="24"/>
        </w:rPr>
        <w:t xml:space="preserve">que </w:t>
      </w:r>
      <w:r w:rsidR="00D052E5">
        <w:rPr>
          <w:rFonts w:ascii="Arial" w:hAnsi="Arial" w:cs="Arial"/>
          <w:sz w:val="24"/>
          <w:szCs w:val="24"/>
        </w:rPr>
        <w:t>el precandidato denunciado</w:t>
      </w:r>
      <w:r w:rsidR="00AC3FD4" w:rsidRPr="0036078B">
        <w:rPr>
          <w:rFonts w:ascii="Arial" w:hAnsi="Arial" w:cs="Arial"/>
          <w:sz w:val="24"/>
          <w:szCs w:val="24"/>
        </w:rPr>
        <w:t xml:space="preserve"> vulner</w:t>
      </w:r>
      <w:r w:rsidR="005E7ADA">
        <w:rPr>
          <w:rFonts w:ascii="Arial" w:hAnsi="Arial" w:cs="Arial"/>
          <w:sz w:val="24"/>
          <w:szCs w:val="24"/>
        </w:rPr>
        <w:t>ó</w:t>
      </w:r>
      <w:r w:rsidR="00AC3FD4" w:rsidRPr="0036078B">
        <w:rPr>
          <w:rFonts w:ascii="Arial" w:hAnsi="Arial" w:cs="Arial"/>
          <w:sz w:val="24"/>
          <w:szCs w:val="24"/>
        </w:rPr>
        <w:t xml:space="preserve"> la </w:t>
      </w:r>
      <w:r w:rsidR="00C102AC" w:rsidRPr="0036078B">
        <w:rPr>
          <w:rFonts w:ascii="Arial" w:hAnsi="Arial" w:cs="Arial"/>
          <w:sz w:val="24"/>
          <w:szCs w:val="24"/>
        </w:rPr>
        <w:t>normativa</w:t>
      </w:r>
      <w:r w:rsidR="00AC3FD4" w:rsidRPr="0036078B">
        <w:rPr>
          <w:rFonts w:ascii="Arial" w:hAnsi="Arial" w:cs="Arial"/>
          <w:sz w:val="24"/>
          <w:szCs w:val="24"/>
        </w:rPr>
        <w:t xml:space="preserve"> electoral, así como lo dispuesto por la convocatoria del referido proceso inter</w:t>
      </w:r>
      <w:r w:rsidR="00A74A14">
        <w:rPr>
          <w:rFonts w:ascii="Arial" w:hAnsi="Arial" w:cs="Arial"/>
          <w:sz w:val="24"/>
          <w:szCs w:val="24"/>
        </w:rPr>
        <w:t>no</w:t>
      </w:r>
      <w:r w:rsidR="00AC3FD4" w:rsidRPr="0036078B">
        <w:rPr>
          <w:rFonts w:ascii="Arial" w:hAnsi="Arial" w:cs="Arial"/>
          <w:sz w:val="24"/>
          <w:szCs w:val="24"/>
        </w:rPr>
        <w:t xml:space="preserve">, ya que en la propaganda que difunde el denunciante </w:t>
      </w:r>
      <w:r w:rsidR="0042582F">
        <w:rPr>
          <w:rFonts w:ascii="Arial" w:hAnsi="Arial" w:cs="Arial"/>
          <w:sz w:val="24"/>
          <w:szCs w:val="24"/>
        </w:rPr>
        <w:t xml:space="preserve">a </w:t>
      </w:r>
      <w:r w:rsidR="00AC3FD4" w:rsidRPr="0036078B">
        <w:rPr>
          <w:rFonts w:ascii="Arial" w:hAnsi="Arial" w:cs="Arial"/>
          <w:sz w:val="24"/>
          <w:szCs w:val="24"/>
        </w:rPr>
        <w:t>través de Facebook, no señala de manera expresa, por medio</w:t>
      </w:r>
      <w:r w:rsidR="000810B8" w:rsidRPr="0036078B">
        <w:rPr>
          <w:rFonts w:ascii="Arial" w:hAnsi="Arial" w:cs="Arial"/>
          <w:sz w:val="24"/>
          <w:szCs w:val="24"/>
        </w:rPr>
        <w:t>s</w:t>
      </w:r>
      <w:r w:rsidR="00AC3FD4" w:rsidRPr="0036078B">
        <w:rPr>
          <w:rFonts w:ascii="Arial" w:hAnsi="Arial" w:cs="Arial"/>
          <w:sz w:val="24"/>
          <w:szCs w:val="24"/>
        </w:rPr>
        <w:t xml:space="preserve"> gráficos ni auditivos, la calidad de precandidato con la que se ostenta en la referida propaganda</w:t>
      </w:r>
      <w:r w:rsidR="00A74A14">
        <w:rPr>
          <w:rFonts w:ascii="Arial" w:hAnsi="Arial" w:cs="Arial"/>
          <w:sz w:val="24"/>
          <w:szCs w:val="24"/>
        </w:rPr>
        <w:t xml:space="preserve"> ni al p</w:t>
      </w:r>
      <w:r w:rsidR="00DE758F">
        <w:rPr>
          <w:rFonts w:ascii="Arial" w:hAnsi="Arial" w:cs="Arial"/>
          <w:sz w:val="24"/>
          <w:szCs w:val="24"/>
        </w:rPr>
        <w:t>ú</w:t>
      </w:r>
      <w:r w:rsidR="00A74A14">
        <w:rPr>
          <w:rFonts w:ascii="Arial" w:hAnsi="Arial" w:cs="Arial"/>
          <w:sz w:val="24"/>
          <w:szCs w:val="24"/>
        </w:rPr>
        <w:t>blico que es dirigida.</w:t>
      </w:r>
    </w:p>
    <w:p w14:paraId="4FE83DBD" w14:textId="77777777" w:rsidR="008E4D88" w:rsidRPr="0036078B" w:rsidRDefault="008E4D88" w:rsidP="008E51BB">
      <w:pPr>
        <w:pStyle w:val="Prrafodelista"/>
        <w:spacing w:after="0" w:line="360" w:lineRule="auto"/>
        <w:ind w:left="0"/>
        <w:jc w:val="both"/>
        <w:rPr>
          <w:rFonts w:ascii="Arial" w:hAnsi="Arial" w:cs="Arial"/>
          <w:b/>
          <w:sz w:val="24"/>
          <w:szCs w:val="24"/>
        </w:rPr>
      </w:pPr>
    </w:p>
    <w:p w14:paraId="294DC2DC" w14:textId="1068C560" w:rsidR="00F550FB" w:rsidRPr="00F550FB" w:rsidRDefault="00DE758F" w:rsidP="008E51BB">
      <w:pPr>
        <w:pStyle w:val="Prrafodelista"/>
        <w:numPr>
          <w:ilvl w:val="0"/>
          <w:numId w:val="9"/>
        </w:numPr>
        <w:spacing w:after="0" w:line="360" w:lineRule="auto"/>
        <w:ind w:left="0" w:firstLine="0"/>
        <w:jc w:val="both"/>
        <w:rPr>
          <w:rFonts w:ascii="Arial" w:hAnsi="Arial" w:cs="Arial"/>
          <w:b/>
          <w:sz w:val="24"/>
          <w:szCs w:val="24"/>
        </w:rPr>
      </w:pPr>
      <w:r>
        <w:rPr>
          <w:rFonts w:ascii="Arial" w:hAnsi="Arial" w:cs="Arial"/>
          <w:sz w:val="24"/>
          <w:szCs w:val="24"/>
        </w:rPr>
        <w:t>Por último</w:t>
      </w:r>
      <w:r w:rsidR="00AC3FD4" w:rsidRPr="0036078B">
        <w:rPr>
          <w:rFonts w:ascii="Arial" w:hAnsi="Arial" w:cs="Arial"/>
          <w:sz w:val="24"/>
          <w:szCs w:val="24"/>
        </w:rPr>
        <w:t xml:space="preserve">, el actor denuncia que la propaganda que difundió el precandidato en su cuenta personal de Facebook, vulnera lo establecido a los lineamientos para la protección de niñas, niños y adolescentes en materia de propaganda y mensajes electorales, emitidos por el INE. </w:t>
      </w:r>
    </w:p>
    <w:p w14:paraId="27394552" w14:textId="77777777" w:rsidR="00F550FB" w:rsidRPr="00F550FB" w:rsidRDefault="00F550FB" w:rsidP="008E51BB">
      <w:pPr>
        <w:pStyle w:val="Prrafodelista"/>
        <w:ind w:left="0"/>
        <w:rPr>
          <w:rFonts w:ascii="Arial" w:hAnsi="Arial" w:cs="Arial"/>
          <w:sz w:val="24"/>
          <w:szCs w:val="24"/>
        </w:rPr>
      </w:pPr>
    </w:p>
    <w:p w14:paraId="4030A0C7" w14:textId="5E068E58" w:rsidR="000810B8" w:rsidRPr="00F550FB" w:rsidRDefault="00AC3FD4" w:rsidP="008E51BB">
      <w:pPr>
        <w:pStyle w:val="Prrafodelista"/>
        <w:spacing w:after="0" w:line="360" w:lineRule="auto"/>
        <w:ind w:left="0"/>
        <w:jc w:val="both"/>
        <w:rPr>
          <w:rFonts w:ascii="Arial" w:hAnsi="Arial" w:cs="Arial"/>
          <w:b/>
          <w:sz w:val="24"/>
          <w:szCs w:val="24"/>
        </w:rPr>
      </w:pPr>
      <w:r w:rsidRPr="00F550FB">
        <w:rPr>
          <w:rFonts w:ascii="Arial" w:hAnsi="Arial" w:cs="Arial"/>
          <w:sz w:val="24"/>
          <w:szCs w:val="24"/>
        </w:rPr>
        <w:t>Lo anterior, ya que, a d</w:t>
      </w:r>
      <w:r w:rsidR="0042582F">
        <w:rPr>
          <w:rFonts w:ascii="Arial" w:hAnsi="Arial" w:cs="Arial"/>
          <w:sz w:val="24"/>
          <w:szCs w:val="24"/>
        </w:rPr>
        <w:t>ecir</w:t>
      </w:r>
      <w:r w:rsidRPr="00F550FB">
        <w:rPr>
          <w:rFonts w:ascii="Arial" w:hAnsi="Arial" w:cs="Arial"/>
          <w:sz w:val="24"/>
          <w:szCs w:val="24"/>
        </w:rPr>
        <w:t xml:space="preserve"> del denunciante, no se han cumplido con los requisitos establecidos en los Lineamientos</w:t>
      </w:r>
      <w:r w:rsidR="002B24CA">
        <w:rPr>
          <w:rFonts w:ascii="Arial" w:hAnsi="Arial" w:cs="Arial"/>
          <w:sz w:val="24"/>
          <w:szCs w:val="24"/>
        </w:rPr>
        <w:t xml:space="preserve"> relativos a las autorizaciones de los padres o tutores para </w:t>
      </w:r>
      <w:r w:rsidR="00C34A6D">
        <w:rPr>
          <w:rFonts w:ascii="Arial" w:hAnsi="Arial" w:cs="Arial"/>
          <w:sz w:val="24"/>
          <w:szCs w:val="24"/>
        </w:rPr>
        <w:t xml:space="preserve">poder mostrar las imágenes de los menores, así como el consentimiento de los menores, </w:t>
      </w:r>
      <w:r w:rsidRPr="00F550FB">
        <w:rPr>
          <w:rFonts w:ascii="Arial" w:hAnsi="Arial" w:cs="Arial"/>
          <w:sz w:val="24"/>
          <w:szCs w:val="24"/>
        </w:rPr>
        <w:t xml:space="preserve">por lo </w:t>
      </w:r>
      <w:r w:rsidR="000810B8" w:rsidRPr="00F550FB">
        <w:rPr>
          <w:rFonts w:ascii="Arial" w:hAnsi="Arial" w:cs="Arial"/>
          <w:sz w:val="24"/>
          <w:szCs w:val="24"/>
        </w:rPr>
        <w:t>que, al habe</w:t>
      </w:r>
      <w:r w:rsidR="002B24CA">
        <w:rPr>
          <w:rFonts w:ascii="Arial" w:hAnsi="Arial" w:cs="Arial"/>
          <w:sz w:val="24"/>
          <w:szCs w:val="24"/>
        </w:rPr>
        <w:t>rlos omitido</w:t>
      </w:r>
      <w:r w:rsidR="000810B8" w:rsidRPr="00F550FB">
        <w:rPr>
          <w:rFonts w:ascii="Arial" w:hAnsi="Arial" w:cs="Arial"/>
          <w:sz w:val="24"/>
          <w:szCs w:val="24"/>
        </w:rPr>
        <w:t>,</w:t>
      </w:r>
      <w:r w:rsidRPr="00F550FB">
        <w:rPr>
          <w:rFonts w:ascii="Arial" w:hAnsi="Arial" w:cs="Arial"/>
          <w:sz w:val="24"/>
          <w:szCs w:val="24"/>
        </w:rPr>
        <w:t xml:space="preserve"> el rostro de las y los menores debió difuminarse y hacerse irreconocible, lo que, en el caso concreto, no fue así. </w:t>
      </w:r>
    </w:p>
    <w:p w14:paraId="24C55017" w14:textId="77777777" w:rsidR="0036078B" w:rsidRPr="00A73C8D" w:rsidRDefault="0036078B" w:rsidP="00A73C8D">
      <w:pPr>
        <w:spacing w:line="360" w:lineRule="auto"/>
        <w:jc w:val="both"/>
        <w:rPr>
          <w:rFonts w:ascii="Arial" w:hAnsi="Arial" w:cs="Arial"/>
          <w:sz w:val="24"/>
          <w:szCs w:val="24"/>
        </w:rPr>
      </w:pPr>
    </w:p>
    <w:p w14:paraId="46C4A67E" w14:textId="46098385" w:rsidR="000810B8" w:rsidRPr="00A73C8D" w:rsidRDefault="00914B81" w:rsidP="000838DC">
      <w:pPr>
        <w:spacing w:after="0" w:line="360" w:lineRule="auto"/>
        <w:ind w:right="48"/>
        <w:jc w:val="both"/>
        <w:rPr>
          <w:rFonts w:ascii="Arial" w:hAnsi="Arial" w:cs="Arial"/>
          <w:b/>
          <w:sz w:val="24"/>
          <w:szCs w:val="24"/>
        </w:rPr>
      </w:pPr>
      <w:r>
        <w:rPr>
          <w:rFonts w:ascii="Arial" w:hAnsi="Arial" w:cs="Arial"/>
          <w:b/>
          <w:sz w:val="24"/>
          <w:szCs w:val="24"/>
        </w:rPr>
        <w:t>4</w:t>
      </w:r>
      <w:r w:rsidR="000810B8" w:rsidRPr="00A73C8D">
        <w:rPr>
          <w:rFonts w:ascii="Arial" w:hAnsi="Arial" w:cs="Arial"/>
          <w:b/>
          <w:sz w:val="24"/>
          <w:szCs w:val="24"/>
        </w:rPr>
        <w:t>.2. Defensa de los denunciados</w:t>
      </w:r>
      <w:r w:rsidR="001F7BDF">
        <w:rPr>
          <w:rFonts w:ascii="Arial" w:hAnsi="Arial" w:cs="Arial"/>
          <w:b/>
          <w:sz w:val="24"/>
          <w:szCs w:val="24"/>
        </w:rPr>
        <w:t>.</w:t>
      </w:r>
    </w:p>
    <w:p w14:paraId="01340918" w14:textId="77777777" w:rsidR="000810B8" w:rsidRPr="00A73C8D" w:rsidRDefault="000810B8" w:rsidP="000838DC">
      <w:pPr>
        <w:spacing w:after="0" w:line="360" w:lineRule="auto"/>
        <w:ind w:right="48"/>
        <w:jc w:val="both"/>
        <w:rPr>
          <w:rFonts w:ascii="Arial" w:hAnsi="Arial" w:cs="Arial"/>
          <w:b/>
          <w:sz w:val="24"/>
          <w:szCs w:val="24"/>
        </w:rPr>
      </w:pPr>
    </w:p>
    <w:p w14:paraId="7C7F8CCA" w14:textId="361DA39F" w:rsidR="000810B8" w:rsidRDefault="00417D68" w:rsidP="000838DC">
      <w:pPr>
        <w:spacing w:after="0" w:line="360" w:lineRule="auto"/>
        <w:ind w:right="48"/>
        <w:jc w:val="both"/>
        <w:rPr>
          <w:rFonts w:ascii="Arial" w:hAnsi="Arial" w:cs="Arial"/>
          <w:sz w:val="24"/>
          <w:szCs w:val="24"/>
        </w:rPr>
      </w:pPr>
      <w:r>
        <w:rPr>
          <w:rFonts w:ascii="Arial" w:hAnsi="Arial" w:cs="Arial"/>
          <w:b/>
          <w:sz w:val="24"/>
          <w:szCs w:val="24"/>
        </w:rPr>
        <w:t>I</w:t>
      </w:r>
      <w:r w:rsidRPr="008E51BB">
        <w:rPr>
          <w:rFonts w:ascii="Arial" w:hAnsi="Arial" w:cs="Arial"/>
          <w:b/>
          <w:sz w:val="24"/>
          <w:szCs w:val="24"/>
        </w:rPr>
        <w:t>.-</w:t>
      </w:r>
      <w:r>
        <w:rPr>
          <w:rFonts w:ascii="Arial" w:hAnsi="Arial" w:cs="Arial"/>
          <w:sz w:val="24"/>
          <w:szCs w:val="24"/>
        </w:rPr>
        <w:t xml:space="preserve"> </w:t>
      </w:r>
      <w:r w:rsidR="000810B8" w:rsidRPr="00A73C8D">
        <w:rPr>
          <w:rFonts w:ascii="Arial" w:hAnsi="Arial" w:cs="Arial"/>
          <w:sz w:val="24"/>
          <w:szCs w:val="24"/>
        </w:rPr>
        <w:t>Por su parte, el precandidato denunciado, plantea en sus escritos de contestación los siguientes argumentos:</w:t>
      </w:r>
    </w:p>
    <w:p w14:paraId="555860C5" w14:textId="77777777" w:rsidR="008E4D88" w:rsidRPr="00A73C8D" w:rsidRDefault="008E4D88" w:rsidP="000838DC">
      <w:pPr>
        <w:spacing w:after="0" w:line="360" w:lineRule="auto"/>
        <w:ind w:right="48"/>
        <w:jc w:val="both"/>
        <w:rPr>
          <w:rFonts w:ascii="Arial" w:hAnsi="Arial" w:cs="Arial"/>
          <w:sz w:val="24"/>
          <w:szCs w:val="24"/>
        </w:rPr>
      </w:pPr>
    </w:p>
    <w:p w14:paraId="10921C94" w14:textId="24949C2C" w:rsidR="00AC3FD4" w:rsidRDefault="000810B8" w:rsidP="00564FD6">
      <w:pPr>
        <w:pStyle w:val="Prrafodelista"/>
        <w:numPr>
          <w:ilvl w:val="0"/>
          <w:numId w:val="1"/>
        </w:numPr>
        <w:spacing w:after="0" w:line="360" w:lineRule="auto"/>
        <w:ind w:left="0" w:right="48" w:firstLine="0"/>
        <w:jc w:val="both"/>
        <w:rPr>
          <w:rFonts w:ascii="Arial" w:hAnsi="Arial" w:cs="Arial"/>
          <w:sz w:val="24"/>
          <w:szCs w:val="24"/>
        </w:rPr>
      </w:pPr>
      <w:r w:rsidRPr="008E4D88">
        <w:rPr>
          <w:rFonts w:ascii="Arial" w:hAnsi="Arial" w:cs="Arial"/>
          <w:sz w:val="24"/>
          <w:szCs w:val="24"/>
        </w:rPr>
        <w:t xml:space="preserve">En lo que </w:t>
      </w:r>
      <w:r w:rsidR="008D3E6C" w:rsidRPr="008E4D88">
        <w:rPr>
          <w:rFonts w:ascii="Arial" w:hAnsi="Arial" w:cs="Arial"/>
          <w:sz w:val="24"/>
          <w:szCs w:val="24"/>
        </w:rPr>
        <w:t xml:space="preserve">respecta, al presunto incumplimiento de requisitos del pre registro, </w:t>
      </w:r>
      <w:r w:rsidR="00AC3FD4" w:rsidRPr="008E4D88">
        <w:rPr>
          <w:rFonts w:ascii="Arial" w:hAnsi="Arial" w:cs="Arial"/>
          <w:sz w:val="24"/>
          <w:szCs w:val="24"/>
        </w:rPr>
        <w:t>el denunciado, expone que la solitud presentada para el proceso interno de selección, cumplió</w:t>
      </w:r>
      <w:r w:rsidR="008D3E6C" w:rsidRPr="008E4D88">
        <w:rPr>
          <w:rFonts w:ascii="Arial" w:hAnsi="Arial" w:cs="Arial"/>
          <w:sz w:val="24"/>
          <w:szCs w:val="24"/>
        </w:rPr>
        <w:t xml:space="preserve"> de manera cabal con el total de</w:t>
      </w:r>
      <w:r w:rsidR="00AC3FD4" w:rsidRPr="008E4D88">
        <w:rPr>
          <w:rFonts w:ascii="Arial" w:hAnsi="Arial" w:cs="Arial"/>
          <w:sz w:val="24"/>
          <w:szCs w:val="24"/>
        </w:rPr>
        <w:t xml:space="preserve"> requisitos previstos en la cláusula quinta</w:t>
      </w:r>
      <w:r w:rsidR="008D3E6C" w:rsidRPr="008E4D88">
        <w:rPr>
          <w:rFonts w:ascii="Arial" w:hAnsi="Arial" w:cs="Arial"/>
          <w:sz w:val="24"/>
          <w:szCs w:val="24"/>
        </w:rPr>
        <w:t xml:space="preserve"> de la convocatoria, </w:t>
      </w:r>
      <w:r w:rsidR="00696992">
        <w:rPr>
          <w:rFonts w:ascii="Arial" w:hAnsi="Arial" w:cs="Arial"/>
          <w:sz w:val="24"/>
          <w:szCs w:val="24"/>
        </w:rPr>
        <w:t xml:space="preserve">lo que dice, </w:t>
      </w:r>
      <w:r w:rsidR="00696992" w:rsidRPr="008E4D88">
        <w:rPr>
          <w:rFonts w:ascii="Arial" w:hAnsi="Arial" w:cs="Arial"/>
          <w:sz w:val="24"/>
          <w:szCs w:val="24"/>
        </w:rPr>
        <w:t>puede</w:t>
      </w:r>
      <w:r w:rsidR="008D3E6C" w:rsidRPr="008E4D88">
        <w:rPr>
          <w:rFonts w:ascii="Arial" w:hAnsi="Arial" w:cs="Arial"/>
          <w:sz w:val="24"/>
          <w:szCs w:val="24"/>
        </w:rPr>
        <w:t xml:space="preserve"> verificarse en las constancias</w:t>
      </w:r>
      <w:r w:rsidR="00696992">
        <w:rPr>
          <w:rFonts w:ascii="Arial" w:hAnsi="Arial" w:cs="Arial"/>
          <w:sz w:val="24"/>
          <w:szCs w:val="24"/>
        </w:rPr>
        <w:t xml:space="preserve"> </w:t>
      </w:r>
      <w:r w:rsidR="00AC3FD4" w:rsidRPr="008E4D88">
        <w:rPr>
          <w:rFonts w:ascii="Arial" w:hAnsi="Arial" w:cs="Arial"/>
          <w:sz w:val="24"/>
          <w:szCs w:val="24"/>
        </w:rPr>
        <w:t>que</w:t>
      </w:r>
      <w:r w:rsidR="008D3E6C" w:rsidRPr="008E4D88">
        <w:rPr>
          <w:rFonts w:ascii="Arial" w:hAnsi="Arial" w:cs="Arial"/>
          <w:sz w:val="24"/>
          <w:szCs w:val="24"/>
        </w:rPr>
        <w:t xml:space="preserve"> </w:t>
      </w:r>
      <w:r w:rsidR="00B4054D">
        <w:rPr>
          <w:rFonts w:ascii="Arial" w:hAnsi="Arial" w:cs="Arial"/>
          <w:sz w:val="24"/>
          <w:szCs w:val="24"/>
        </w:rPr>
        <w:t>é</w:t>
      </w:r>
      <w:r w:rsidR="008D3E6C" w:rsidRPr="008E4D88">
        <w:rPr>
          <w:rFonts w:ascii="Arial" w:hAnsi="Arial" w:cs="Arial"/>
          <w:sz w:val="24"/>
          <w:szCs w:val="24"/>
        </w:rPr>
        <w:t>l mismo</w:t>
      </w:r>
      <w:r w:rsidR="00B4054D">
        <w:rPr>
          <w:rFonts w:ascii="Arial" w:hAnsi="Arial" w:cs="Arial"/>
          <w:sz w:val="24"/>
          <w:szCs w:val="24"/>
        </w:rPr>
        <w:t xml:space="preserve"> </w:t>
      </w:r>
      <w:r w:rsidR="008D3E6C" w:rsidRPr="008E4D88">
        <w:rPr>
          <w:rFonts w:ascii="Arial" w:hAnsi="Arial" w:cs="Arial"/>
          <w:sz w:val="24"/>
          <w:szCs w:val="24"/>
        </w:rPr>
        <w:t>exhibe</w:t>
      </w:r>
      <w:r w:rsidR="00AC3FD4" w:rsidRPr="008E4D88">
        <w:rPr>
          <w:rFonts w:ascii="Arial" w:hAnsi="Arial" w:cs="Arial"/>
          <w:sz w:val="24"/>
          <w:szCs w:val="24"/>
        </w:rPr>
        <w:t xml:space="preserve">. </w:t>
      </w:r>
    </w:p>
    <w:p w14:paraId="27484EA6" w14:textId="77777777" w:rsidR="008E4D88" w:rsidRPr="008E4D88" w:rsidRDefault="008E4D88" w:rsidP="008E4D88">
      <w:pPr>
        <w:pStyle w:val="Prrafodelista"/>
        <w:spacing w:after="0" w:line="360" w:lineRule="auto"/>
        <w:ind w:left="77" w:right="-283"/>
        <w:jc w:val="both"/>
        <w:rPr>
          <w:rFonts w:ascii="Arial" w:hAnsi="Arial" w:cs="Arial"/>
          <w:sz w:val="24"/>
          <w:szCs w:val="24"/>
        </w:rPr>
      </w:pPr>
    </w:p>
    <w:p w14:paraId="75B4CAEF" w14:textId="5605DFFA" w:rsidR="008E4D88" w:rsidRPr="008E4D88" w:rsidRDefault="008D3E6C" w:rsidP="00564FD6">
      <w:pPr>
        <w:pStyle w:val="Prrafodelista"/>
        <w:numPr>
          <w:ilvl w:val="0"/>
          <w:numId w:val="1"/>
        </w:numPr>
        <w:spacing w:line="360" w:lineRule="auto"/>
        <w:ind w:left="0" w:firstLine="0"/>
        <w:jc w:val="both"/>
        <w:rPr>
          <w:rFonts w:ascii="Arial" w:hAnsi="Arial" w:cs="Arial"/>
          <w:sz w:val="24"/>
          <w:szCs w:val="24"/>
        </w:rPr>
      </w:pPr>
      <w:r w:rsidRPr="008E4D88">
        <w:rPr>
          <w:rFonts w:ascii="Arial" w:hAnsi="Arial" w:cs="Arial"/>
          <w:sz w:val="24"/>
          <w:szCs w:val="24"/>
        </w:rPr>
        <w:lastRenderedPageBreak/>
        <w:t xml:space="preserve">En lo relativo </w:t>
      </w:r>
      <w:r w:rsidR="00AC3FD4" w:rsidRPr="008E4D88">
        <w:rPr>
          <w:rFonts w:ascii="Arial" w:hAnsi="Arial" w:cs="Arial"/>
          <w:sz w:val="24"/>
          <w:szCs w:val="24"/>
        </w:rPr>
        <w:t xml:space="preserve">a la supuesta falta de imparcialidad y neutralidad por parte de miembros pertenecientes al comité </w:t>
      </w:r>
      <w:r w:rsidR="00696992">
        <w:rPr>
          <w:rFonts w:ascii="Arial" w:hAnsi="Arial" w:cs="Arial"/>
          <w:sz w:val="24"/>
          <w:szCs w:val="24"/>
        </w:rPr>
        <w:t xml:space="preserve">estatal </w:t>
      </w:r>
      <w:r w:rsidR="00AC3FD4" w:rsidRPr="008E4D88">
        <w:rPr>
          <w:rFonts w:ascii="Arial" w:hAnsi="Arial" w:cs="Arial"/>
          <w:sz w:val="24"/>
          <w:szCs w:val="24"/>
        </w:rPr>
        <w:t xml:space="preserve">del PRI, el denunciado expone que no son hechos atribuibles él, por lo que se </w:t>
      </w:r>
      <w:r w:rsidRPr="008E4D88">
        <w:rPr>
          <w:rFonts w:ascii="Arial" w:hAnsi="Arial" w:cs="Arial"/>
          <w:sz w:val="24"/>
          <w:szCs w:val="24"/>
        </w:rPr>
        <w:t>deslinda</w:t>
      </w:r>
      <w:r w:rsidR="00AC3FD4" w:rsidRPr="008E4D88">
        <w:rPr>
          <w:rFonts w:ascii="Arial" w:hAnsi="Arial" w:cs="Arial"/>
          <w:sz w:val="24"/>
          <w:szCs w:val="24"/>
        </w:rPr>
        <w:t xml:space="preserve"> de tales imputaciones. </w:t>
      </w:r>
    </w:p>
    <w:p w14:paraId="7C201439" w14:textId="77777777" w:rsidR="008E4D88" w:rsidRPr="00A73C8D" w:rsidRDefault="008E4D88" w:rsidP="008E4D88">
      <w:pPr>
        <w:pStyle w:val="Prrafodelista"/>
        <w:spacing w:line="360" w:lineRule="auto"/>
        <w:ind w:left="77"/>
        <w:jc w:val="both"/>
        <w:rPr>
          <w:rFonts w:ascii="Arial" w:hAnsi="Arial" w:cs="Arial"/>
          <w:sz w:val="24"/>
          <w:szCs w:val="24"/>
        </w:rPr>
      </w:pPr>
    </w:p>
    <w:p w14:paraId="60716050" w14:textId="729DE69C" w:rsidR="008E4D88" w:rsidRPr="008E4D88" w:rsidRDefault="008D3E6C" w:rsidP="00564FD6">
      <w:pPr>
        <w:pStyle w:val="Prrafodelista"/>
        <w:numPr>
          <w:ilvl w:val="0"/>
          <w:numId w:val="1"/>
        </w:numPr>
        <w:spacing w:line="360" w:lineRule="auto"/>
        <w:ind w:left="0" w:firstLine="0"/>
        <w:jc w:val="both"/>
        <w:rPr>
          <w:rFonts w:ascii="Arial" w:hAnsi="Arial" w:cs="Arial"/>
          <w:sz w:val="24"/>
          <w:szCs w:val="24"/>
        </w:rPr>
      </w:pPr>
      <w:r w:rsidRPr="008E4D88">
        <w:rPr>
          <w:rFonts w:ascii="Arial" w:hAnsi="Arial" w:cs="Arial"/>
          <w:sz w:val="24"/>
          <w:szCs w:val="24"/>
        </w:rPr>
        <w:t xml:space="preserve">Ahora, de la supuesta indebida </w:t>
      </w:r>
      <w:r w:rsidR="00AC3FD4" w:rsidRPr="008E4D88">
        <w:rPr>
          <w:rFonts w:ascii="Arial" w:hAnsi="Arial" w:cs="Arial"/>
          <w:sz w:val="24"/>
          <w:szCs w:val="24"/>
        </w:rPr>
        <w:t xml:space="preserve">difusión de propaganda político-electoral, el denunciado </w:t>
      </w:r>
      <w:r w:rsidR="00876FA0">
        <w:rPr>
          <w:rFonts w:ascii="Arial" w:hAnsi="Arial" w:cs="Arial"/>
          <w:sz w:val="24"/>
          <w:szCs w:val="24"/>
        </w:rPr>
        <w:t>niega que haya transgredido</w:t>
      </w:r>
      <w:r w:rsidR="00AC3FD4" w:rsidRPr="008E4D88">
        <w:rPr>
          <w:rFonts w:ascii="Arial" w:hAnsi="Arial" w:cs="Arial"/>
          <w:sz w:val="24"/>
          <w:szCs w:val="24"/>
        </w:rPr>
        <w:t xml:space="preserve"> alguna disposición normativa electoral</w:t>
      </w:r>
      <w:r w:rsidR="00BC6852">
        <w:rPr>
          <w:rFonts w:ascii="Arial" w:hAnsi="Arial" w:cs="Arial"/>
          <w:sz w:val="24"/>
          <w:szCs w:val="24"/>
        </w:rPr>
        <w:t>, por lo que</w:t>
      </w:r>
      <w:r w:rsidR="00A05143">
        <w:rPr>
          <w:rFonts w:ascii="Arial" w:hAnsi="Arial" w:cs="Arial"/>
          <w:sz w:val="24"/>
          <w:szCs w:val="24"/>
        </w:rPr>
        <w:t xml:space="preserve"> </w:t>
      </w:r>
      <w:r w:rsidR="00417D68">
        <w:rPr>
          <w:rFonts w:ascii="Arial" w:hAnsi="Arial" w:cs="Arial"/>
          <w:sz w:val="24"/>
          <w:szCs w:val="24"/>
        </w:rPr>
        <w:t xml:space="preserve">considera que </w:t>
      </w:r>
      <w:r w:rsidR="00A05143">
        <w:rPr>
          <w:rFonts w:ascii="Arial" w:hAnsi="Arial" w:cs="Arial"/>
          <w:sz w:val="24"/>
          <w:szCs w:val="24"/>
        </w:rPr>
        <w:t>su propaganda fue apagada a derecho.</w:t>
      </w:r>
    </w:p>
    <w:p w14:paraId="684CAC0D" w14:textId="77777777" w:rsidR="008E4D88" w:rsidRPr="008E4D88" w:rsidRDefault="008E4D88" w:rsidP="008E4D88">
      <w:pPr>
        <w:pStyle w:val="Prrafodelista"/>
        <w:spacing w:line="360" w:lineRule="auto"/>
        <w:ind w:left="77"/>
        <w:jc w:val="both"/>
        <w:rPr>
          <w:rFonts w:ascii="Arial" w:hAnsi="Arial" w:cs="Arial"/>
          <w:sz w:val="24"/>
          <w:szCs w:val="24"/>
        </w:rPr>
      </w:pPr>
    </w:p>
    <w:p w14:paraId="7A44DE44" w14:textId="1D4A2CD9" w:rsidR="008E4D88" w:rsidRDefault="008D3E6C" w:rsidP="00564FD6">
      <w:pPr>
        <w:pStyle w:val="Prrafodelista"/>
        <w:numPr>
          <w:ilvl w:val="0"/>
          <w:numId w:val="1"/>
        </w:numPr>
        <w:spacing w:line="360" w:lineRule="auto"/>
        <w:ind w:left="0" w:firstLine="0"/>
        <w:jc w:val="both"/>
        <w:rPr>
          <w:rFonts w:ascii="Arial" w:hAnsi="Arial" w:cs="Arial"/>
          <w:sz w:val="24"/>
          <w:szCs w:val="24"/>
        </w:rPr>
      </w:pPr>
      <w:r w:rsidRPr="00A73C8D">
        <w:rPr>
          <w:rFonts w:ascii="Arial" w:hAnsi="Arial" w:cs="Arial"/>
          <w:sz w:val="24"/>
          <w:szCs w:val="24"/>
        </w:rPr>
        <w:t xml:space="preserve">A causa de presunta </w:t>
      </w:r>
      <w:r w:rsidR="00AC3FD4" w:rsidRPr="00A73C8D">
        <w:rPr>
          <w:rFonts w:ascii="Arial" w:hAnsi="Arial" w:cs="Arial"/>
          <w:sz w:val="24"/>
          <w:szCs w:val="24"/>
        </w:rPr>
        <w:t>vulneración de los Lineamiento</w:t>
      </w:r>
      <w:r w:rsidRPr="00A73C8D">
        <w:rPr>
          <w:rFonts w:ascii="Arial" w:hAnsi="Arial" w:cs="Arial"/>
          <w:sz w:val="24"/>
          <w:szCs w:val="24"/>
        </w:rPr>
        <w:t>s</w:t>
      </w:r>
      <w:r w:rsidR="00AC3FD4" w:rsidRPr="00A73C8D">
        <w:rPr>
          <w:rFonts w:ascii="Arial" w:hAnsi="Arial" w:cs="Arial"/>
          <w:sz w:val="24"/>
          <w:szCs w:val="24"/>
        </w:rPr>
        <w:t xml:space="preserve"> emitidos por el INE en materia de me</w:t>
      </w:r>
      <w:r w:rsidRPr="00A73C8D">
        <w:rPr>
          <w:rFonts w:ascii="Arial" w:hAnsi="Arial" w:cs="Arial"/>
          <w:sz w:val="24"/>
          <w:szCs w:val="24"/>
        </w:rPr>
        <w:t>nores, el</w:t>
      </w:r>
      <w:r w:rsidR="00AC3FD4" w:rsidRPr="00A73C8D">
        <w:rPr>
          <w:rFonts w:ascii="Arial" w:hAnsi="Arial" w:cs="Arial"/>
          <w:sz w:val="24"/>
          <w:szCs w:val="24"/>
        </w:rPr>
        <w:t xml:space="preserve"> denunciado alega que contrario</w:t>
      </w:r>
      <w:r w:rsidRPr="00A73C8D">
        <w:rPr>
          <w:rFonts w:ascii="Arial" w:hAnsi="Arial" w:cs="Arial"/>
          <w:sz w:val="24"/>
          <w:szCs w:val="24"/>
        </w:rPr>
        <w:t xml:space="preserve"> a lo afirmado</w:t>
      </w:r>
      <w:r w:rsidR="00AC3FD4" w:rsidRPr="00A73C8D">
        <w:rPr>
          <w:rFonts w:ascii="Arial" w:hAnsi="Arial" w:cs="Arial"/>
          <w:sz w:val="24"/>
          <w:szCs w:val="24"/>
        </w:rPr>
        <w:t>, no fue ci</w:t>
      </w:r>
      <w:r w:rsidRPr="00A73C8D">
        <w:rPr>
          <w:rFonts w:ascii="Arial" w:hAnsi="Arial" w:cs="Arial"/>
          <w:sz w:val="24"/>
          <w:szCs w:val="24"/>
        </w:rPr>
        <w:t xml:space="preserve">erto que se hizo </w:t>
      </w:r>
      <w:r w:rsidR="00AC3FD4" w:rsidRPr="00A73C8D">
        <w:rPr>
          <w:rFonts w:ascii="Arial" w:hAnsi="Arial" w:cs="Arial"/>
          <w:sz w:val="24"/>
          <w:szCs w:val="24"/>
        </w:rPr>
        <w:t>mal uso de imágenes con fines de propaganda</w:t>
      </w:r>
      <w:r w:rsidRPr="00A73C8D">
        <w:rPr>
          <w:rFonts w:ascii="Arial" w:hAnsi="Arial" w:cs="Arial"/>
          <w:sz w:val="24"/>
          <w:szCs w:val="24"/>
        </w:rPr>
        <w:t xml:space="preserve"> electoral, </w:t>
      </w:r>
      <w:r w:rsidR="00AC3FD4" w:rsidRPr="00A73C8D">
        <w:rPr>
          <w:rFonts w:ascii="Arial" w:hAnsi="Arial" w:cs="Arial"/>
          <w:sz w:val="24"/>
          <w:szCs w:val="24"/>
        </w:rPr>
        <w:t>pues afirma que s</w:t>
      </w:r>
      <w:r w:rsidR="00786150">
        <w:rPr>
          <w:rFonts w:ascii="Arial" w:hAnsi="Arial" w:cs="Arial"/>
          <w:sz w:val="24"/>
          <w:szCs w:val="24"/>
        </w:rPr>
        <w:t>í</w:t>
      </w:r>
      <w:r w:rsidR="00AC3FD4" w:rsidRPr="00A73C8D">
        <w:rPr>
          <w:rFonts w:ascii="Arial" w:hAnsi="Arial" w:cs="Arial"/>
          <w:sz w:val="24"/>
          <w:szCs w:val="24"/>
        </w:rPr>
        <w:t xml:space="preserve"> se cuenta </w:t>
      </w:r>
      <w:r w:rsidRPr="00A73C8D">
        <w:rPr>
          <w:rFonts w:ascii="Arial" w:hAnsi="Arial" w:cs="Arial"/>
          <w:sz w:val="24"/>
          <w:szCs w:val="24"/>
        </w:rPr>
        <w:t xml:space="preserve">con la </w:t>
      </w:r>
      <w:r w:rsidR="00AC3FD4" w:rsidRPr="00A73C8D">
        <w:rPr>
          <w:rFonts w:ascii="Arial" w:hAnsi="Arial" w:cs="Arial"/>
          <w:sz w:val="24"/>
          <w:szCs w:val="24"/>
        </w:rPr>
        <w:t>autorización de padre</w:t>
      </w:r>
      <w:r w:rsidRPr="00A73C8D">
        <w:rPr>
          <w:rFonts w:ascii="Arial" w:hAnsi="Arial" w:cs="Arial"/>
          <w:sz w:val="24"/>
          <w:szCs w:val="24"/>
        </w:rPr>
        <w:t xml:space="preserve">s </w:t>
      </w:r>
      <w:r w:rsidR="00AC3FD4" w:rsidRPr="00A73C8D">
        <w:rPr>
          <w:rFonts w:ascii="Arial" w:hAnsi="Arial" w:cs="Arial"/>
          <w:sz w:val="24"/>
          <w:szCs w:val="24"/>
        </w:rPr>
        <w:t>o personas que ejercen la patria potestad de los</w:t>
      </w:r>
      <w:r w:rsidRPr="00A73C8D">
        <w:rPr>
          <w:rFonts w:ascii="Arial" w:hAnsi="Arial" w:cs="Arial"/>
          <w:sz w:val="24"/>
          <w:szCs w:val="24"/>
        </w:rPr>
        <w:t xml:space="preserve"> menores </w:t>
      </w:r>
      <w:r w:rsidR="00AC3FD4" w:rsidRPr="00A73C8D">
        <w:rPr>
          <w:rFonts w:ascii="Arial" w:hAnsi="Arial" w:cs="Arial"/>
          <w:sz w:val="24"/>
          <w:szCs w:val="24"/>
        </w:rPr>
        <w:t>que participan y que son visibles en las imágenes pub</w:t>
      </w:r>
      <w:r w:rsidRPr="00A73C8D">
        <w:rPr>
          <w:rFonts w:ascii="Arial" w:hAnsi="Arial" w:cs="Arial"/>
          <w:sz w:val="24"/>
          <w:szCs w:val="24"/>
        </w:rPr>
        <w:t>licadas en indicada red social. Además, que se cumple con los</w:t>
      </w:r>
      <w:r w:rsidR="00AC3FD4" w:rsidRPr="00A73C8D">
        <w:rPr>
          <w:rFonts w:ascii="Arial" w:hAnsi="Arial" w:cs="Arial"/>
          <w:sz w:val="24"/>
          <w:szCs w:val="24"/>
        </w:rPr>
        <w:t xml:space="preserve"> documentos a los que hace referencia los Lineamientos. </w:t>
      </w:r>
    </w:p>
    <w:p w14:paraId="1AFBA2B7" w14:textId="42B3FFC2" w:rsidR="008E4D88" w:rsidRDefault="00417D68">
      <w:pPr>
        <w:spacing w:line="360" w:lineRule="auto"/>
        <w:jc w:val="both"/>
        <w:rPr>
          <w:rFonts w:ascii="Arial" w:hAnsi="Arial" w:cs="Arial"/>
          <w:sz w:val="24"/>
          <w:szCs w:val="24"/>
        </w:rPr>
      </w:pPr>
      <w:r w:rsidRPr="008E51BB">
        <w:rPr>
          <w:rFonts w:ascii="Arial" w:hAnsi="Arial" w:cs="Arial"/>
          <w:b/>
          <w:sz w:val="24"/>
          <w:szCs w:val="24"/>
        </w:rPr>
        <w:t xml:space="preserve">II.- </w:t>
      </w:r>
      <w:r w:rsidR="00AC3FD4" w:rsidRPr="008E4D88">
        <w:rPr>
          <w:rFonts w:ascii="Arial" w:hAnsi="Arial" w:cs="Arial"/>
          <w:sz w:val="24"/>
          <w:szCs w:val="24"/>
        </w:rPr>
        <w:t>Ahora, en relación a</w:t>
      </w:r>
      <w:r w:rsidR="00543873">
        <w:rPr>
          <w:rFonts w:ascii="Arial" w:hAnsi="Arial" w:cs="Arial"/>
          <w:sz w:val="24"/>
          <w:szCs w:val="24"/>
        </w:rPr>
        <w:t xml:space="preserve"> los hechos denunciado</w:t>
      </w:r>
      <w:r w:rsidR="00A40581">
        <w:rPr>
          <w:rFonts w:ascii="Arial" w:hAnsi="Arial" w:cs="Arial"/>
          <w:sz w:val="24"/>
          <w:szCs w:val="24"/>
        </w:rPr>
        <w:t>s</w:t>
      </w:r>
      <w:r w:rsidR="00543873">
        <w:rPr>
          <w:rFonts w:ascii="Arial" w:hAnsi="Arial" w:cs="Arial"/>
          <w:sz w:val="24"/>
          <w:szCs w:val="24"/>
        </w:rPr>
        <w:t xml:space="preserve"> al</w:t>
      </w:r>
      <w:r w:rsidR="00AC3FD4" w:rsidRPr="008E4D88">
        <w:rPr>
          <w:rFonts w:ascii="Arial" w:hAnsi="Arial" w:cs="Arial"/>
          <w:sz w:val="24"/>
          <w:szCs w:val="24"/>
        </w:rPr>
        <w:t xml:space="preserve"> PRI, en su de</w:t>
      </w:r>
      <w:r w:rsidR="008D3E6C" w:rsidRPr="008E4D88">
        <w:rPr>
          <w:rFonts w:ascii="Arial" w:hAnsi="Arial" w:cs="Arial"/>
          <w:sz w:val="24"/>
          <w:szCs w:val="24"/>
        </w:rPr>
        <w:t xml:space="preserve">fensa manifiesta lo siguiente: </w:t>
      </w:r>
    </w:p>
    <w:p w14:paraId="5281163A" w14:textId="4B7513F7" w:rsidR="00AC3FD4" w:rsidRDefault="00D34619" w:rsidP="008E51BB">
      <w:pPr>
        <w:pStyle w:val="Prrafodelista"/>
        <w:numPr>
          <w:ilvl w:val="0"/>
          <w:numId w:val="10"/>
        </w:numPr>
        <w:spacing w:line="360" w:lineRule="auto"/>
        <w:ind w:left="0" w:firstLine="0"/>
        <w:jc w:val="both"/>
        <w:rPr>
          <w:rFonts w:ascii="Arial" w:hAnsi="Arial" w:cs="Arial"/>
          <w:sz w:val="24"/>
          <w:szCs w:val="24"/>
        </w:rPr>
      </w:pPr>
      <w:r>
        <w:rPr>
          <w:rFonts w:ascii="Arial" w:hAnsi="Arial" w:cs="Arial"/>
          <w:sz w:val="24"/>
          <w:szCs w:val="24"/>
        </w:rPr>
        <w:t>Respecto</w:t>
      </w:r>
      <w:r w:rsidR="008D3E6C" w:rsidRPr="008E4D88">
        <w:rPr>
          <w:rFonts w:ascii="Arial" w:hAnsi="Arial" w:cs="Arial"/>
          <w:sz w:val="24"/>
          <w:szCs w:val="24"/>
        </w:rPr>
        <w:t xml:space="preserve"> a las presuntas violaciones en materia de propaganda político-electoral</w:t>
      </w:r>
      <w:r w:rsidR="00AC3FD4" w:rsidRPr="008E4D88">
        <w:rPr>
          <w:rFonts w:ascii="Arial" w:hAnsi="Arial" w:cs="Arial"/>
          <w:sz w:val="24"/>
          <w:szCs w:val="24"/>
        </w:rPr>
        <w:t xml:space="preserve">, </w:t>
      </w:r>
      <w:r w:rsidR="001F36C6" w:rsidRPr="008E4D88">
        <w:rPr>
          <w:rFonts w:ascii="Arial" w:hAnsi="Arial" w:cs="Arial"/>
          <w:sz w:val="24"/>
          <w:szCs w:val="24"/>
        </w:rPr>
        <w:t xml:space="preserve">expone que </w:t>
      </w:r>
      <w:r w:rsidR="00AC3FD4" w:rsidRPr="008E4D88">
        <w:rPr>
          <w:rFonts w:ascii="Arial" w:hAnsi="Arial" w:cs="Arial"/>
          <w:sz w:val="24"/>
          <w:szCs w:val="24"/>
        </w:rPr>
        <w:t>no se afirma ni se niega por no ser un hecho propio.</w:t>
      </w:r>
    </w:p>
    <w:p w14:paraId="434CD2DB" w14:textId="77777777" w:rsidR="008E4D88" w:rsidRPr="008E4D88" w:rsidRDefault="008E4D88">
      <w:pPr>
        <w:pStyle w:val="Prrafodelista"/>
        <w:spacing w:line="360" w:lineRule="auto"/>
        <w:ind w:left="0"/>
        <w:jc w:val="both"/>
        <w:rPr>
          <w:rFonts w:ascii="Arial" w:hAnsi="Arial" w:cs="Arial"/>
          <w:sz w:val="24"/>
          <w:szCs w:val="24"/>
        </w:rPr>
      </w:pPr>
    </w:p>
    <w:p w14:paraId="3D3E950C" w14:textId="7BDE5AB6" w:rsidR="00AC3FD4" w:rsidRPr="008E4D88" w:rsidRDefault="001F36C6" w:rsidP="008E51BB">
      <w:pPr>
        <w:pStyle w:val="Prrafodelista"/>
        <w:numPr>
          <w:ilvl w:val="0"/>
          <w:numId w:val="10"/>
        </w:numPr>
        <w:spacing w:line="360" w:lineRule="auto"/>
        <w:ind w:left="0" w:firstLine="0"/>
        <w:jc w:val="both"/>
        <w:rPr>
          <w:rFonts w:ascii="Arial" w:hAnsi="Arial" w:cs="Arial"/>
          <w:sz w:val="24"/>
          <w:szCs w:val="24"/>
        </w:rPr>
      </w:pPr>
      <w:r w:rsidRPr="008E4D88">
        <w:rPr>
          <w:rFonts w:ascii="Arial" w:hAnsi="Arial" w:cs="Arial"/>
          <w:sz w:val="24"/>
          <w:szCs w:val="24"/>
        </w:rPr>
        <w:t xml:space="preserve">En </w:t>
      </w:r>
      <w:r w:rsidR="00AC3FD4" w:rsidRPr="008E4D88">
        <w:rPr>
          <w:rFonts w:ascii="Arial" w:hAnsi="Arial" w:cs="Arial"/>
          <w:sz w:val="24"/>
          <w:szCs w:val="24"/>
        </w:rPr>
        <w:t>lo</w:t>
      </w:r>
      <w:r w:rsidRPr="008E4D88">
        <w:rPr>
          <w:rFonts w:ascii="Arial" w:hAnsi="Arial" w:cs="Arial"/>
          <w:sz w:val="24"/>
          <w:szCs w:val="24"/>
        </w:rPr>
        <w:t xml:space="preserve"> relativo a las imputaciones de los miembros del PRI</w:t>
      </w:r>
      <w:r w:rsidR="00AC3FD4" w:rsidRPr="008E4D88">
        <w:rPr>
          <w:rFonts w:ascii="Arial" w:hAnsi="Arial" w:cs="Arial"/>
          <w:sz w:val="24"/>
          <w:szCs w:val="24"/>
        </w:rPr>
        <w:t>, el representante</w:t>
      </w:r>
      <w:r w:rsidRPr="008E4D88">
        <w:rPr>
          <w:rFonts w:ascii="Arial" w:hAnsi="Arial" w:cs="Arial"/>
          <w:sz w:val="24"/>
          <w:szCs w:val="24"/>
        </w:rPr>
        <w:t>,</w:t>
      </w:r>
      <w:r w:rsidR="00AC3FD4" w:rsidRPr="008E4D88">
        <w:rPr>
          <w:rFonts w:ascii="Arial" w:hAnsi="Arial" w:cs="Arial"/>
          <w:sz w:val="24"/>
          <w:szCs w:val="24"/>
        </w:rPr>
        <w:t xml:space="preserve"> en su defensa, </w:t>
      </w:r>
      <w:r w:rsidRPr="008E4D88">
        <w:rPr>
          <w:rFonts w:ascii="Arial" w:hAnsi="Arial" w:cs="Arial"/>
          <w:sz w:val="24"/>
          <w:szCs w:val="24"/>
        </w:rPr>
        <w:t xml:space="preserve">alega </w:t>
      </w:r>
      <w:r w:rsidR="00AC3FD4" w:rsidRPr="008E4D88">
        <w:rPr>
          <w:rFonts w:ascii="Arial" w:hAnsi="Arial" w:cs="Arial"/>
          <w:sz w:val="24"/>
          <w:szCs w:val="24"/>
        </w:rPr>
        <w:t>que tal imputación es falsa, pues se trata d</w:t>
      </w:r>
      <w:r w:rsidRPr="008E4D88">
        <w:rPr>
          <w:rFonts w:ascii="Arial" w:hAnsi="Arial" w:cs="Arial"/>
          <w:sz w:val="24"/>
          <w:szCs w:val="24"/>
        </w:rPr>
        <w:t>e hechos que nunca existieron</w:t>
      </w:r>
      <w:r w:rsidR="005208BB">
        <w:rPr>
          <w:rFonts w:ascii="Arial" w:hAnsi="Arial" w:cs="Arial"/>
          <w:sz w:val="24"/>
          <w:szCs w:val="24"/>
        </w:rPr>
        <w:t>,</w:t>
      </w:r>
      <w:r w:rsidR="008E4D88" w:rsidRPr="008E4D88">
        <w:rPr>
          <w:rFonts w:ascii="Arial" w:hAnsi="Arial" w:cs="Arial"/>
          <w:sz w:val="24"/>
          <w:szCs w:val="24"/>
        </w:rPr>
        <w:t xml:space="preserve"> </w:t>
      </w:r>
      <w:r w:rsidR="005208BB">
        <w:rPr>
          <w:rFonts w:ascii="Arial" w:hAnsi="Arial" w:cs="Arial"/>
          <w:sz w:val="24"/>
          <w:szCs w:val="24"/>
        </w:rPr>
        <w:t>a</w:t>
      </w:r>
      <w:r w:rsidR="00AC3FD4" w:rsidRPr="008E4D88">
        <w:rPr>
          <w:rFonts w:ascii="Arial" w:hAnsi="Arial" w:cs="Arial"/>
          <w:sz w:val="24"/>
          <w:szCs w:val="24"/>
        </w:rPr>
        <w:t>demás de que</w:t>
      </w:r>
      <w:r w:rsidR="005208BB">
        <w:rPr>
          <w:rFonts w:ascii="Arial" w:hAnsi="Arial" w:cs="Arial"/>
          <w:sz w:val="24"/>
          <w:szCs w:val="24"/>
        </w:rPr>
        <w:t xml:space="preserve"> a su ver</w:t>
      </w:r>
      <w:r w:rsidR="00AC3FD4" w:rsidRPr="008E4D88">
        <w:rPr>
          <w:rFonts w:ascii="Arial" w:hAnsi="Arial" w:cs="Arial"/>
          <w:sz w:val="24"/>
          <w:szCs w:val="24"/>
        </w:rPr>
        <w:t xml:space="preserve"> no prueba el referido hecho, por lo que </w:t>
      </w:r>
      <w:r w:rsidRPr="008E4D88">
        <w:rPr>
          <w:rFonts w:ascii="Arial" w:hAnsi="Arial" w:cs="Arial"/>
          <w:sz w:val="24"/>
          <w:szCs w:val="24"/>
        </w:rPr>
        <w:t xml:space="preserve">consisten en </w:t>
      </w:r>
      <w:r w:rsidR="00AC3FD4" w:rsidRPr="008E4D88">
        <w:rPr>
          <w:rFonts w:ascii="Arial" w:hAnsi="Arial" w:cs="Arial"/>
          <w:sz w:val="24"/>
          <w:szCs w:val="24"/>
        </w:rPr>
        <w:t xml:space="preserve">meras suposiciones. </w:t>
      </w:r>
    </w:p>
    <w:p w14:paraId="7D8FF626" w14:textId="387ED343" w:rsidR="003A14E3" w:rsidRPr="006F2D45" w:rsidRDefault="00A37C0B" w:rsidP="008E51BB">
      <w:pPr>
        <w:spacing w:line="360" w:lineRule="auto"/>
        <w:jc w:val="both"/>
        <w:rPr>
          <w:rFonts w:ascii="Arial" w:hAnsi="Arial" w:cs="Arial"/>
          <w:sz w:val="24"/>
          <w:szCs w:val="24"/>
        </w:rPr>
      </w:pPr>
      <w:r w:rsidRPr="008E51BB">
        <w:rPr>
          <w:rFonts w:ascii="Arial" w:hAnsi="Arial" w:cs="Arial"/>
          <w:b/>
          <w:sz w:val="24"/>
          <w:szCs w:val="24"/>
        </w:rPr>
        <w:t>III.-</w:t>
      </w:r>
      <w:r>
        <w:rPr>
          <w:rFonts w:ascii="Arial" w:hAnsi="Arial" w:cs="Arial"/>
          <w:sz w:val="24"/>
          <w:szCs w:val="24"/>
        </w:rPr>
        <w:t xml:space="preserve"> </w:t>
      </w:r>
      <w:r w:rsidR="003A14E3" w:rsidRPr="006F2D45">
        <w:rPr>
          <w:rFonts w:ascii="Arial" w:hAnsi="Arial" w:cs="Arial"/>
          <w:sz w:val="24"/>
          <w:szCs w:val="24"/>
        </w:rPr>
        <w:t>El denunciado Gustavo Alejandro Macías Esqueda, en su defensa, manifest</w:t>
      </w:r>
      <w:r w:rsidR="00D34619">
        <w:rPr>
          <w:rFonts w:ascii="Arial" w:hAnsi="Arial" w:cs="Arial"/>
          <w:sz w:val="24"/>
          <w:szCs w:val="24"/>
        </w:rPr>
        <w:t>ó</w:t>
      </w:r>
      <w:r w:rsidR="003A14E3" w:rsidRPr="006F2D45">
        <w:rPr>
          <w:rFonts w:ascii="Arial" w:hAnsi="Arial" w:cs="Arial"/>
          <w:sz w:val="24"/>
          <w:szCs w:val="24"/>
        </w:rPr>
        <w:t xml:space="preserve"> lo siguiente: </w:t>
      </w:r>
    </w:p>
    <w:p w14:paraId="16E31E19" w14:textId="11ECC152" w:rsidR="003A14E3" w:rsidRPr="003A14E3" w:rsidRDefault="003A14E3" w:rsidP="008E51BB">
      <w:pPr>
        <w:pStyle w:val="Prrafodelista"/>
        <w:numPr>
          <w:ilvl w:val="0"/>
          <w:numId w:val="13"/>
        </w:numPr>
        <w:spacing w:line="360" w:lineRule="auto"/>
        <w:ind w:left="0" w:firstLine="0"/>
        <w:jc w:val="both"/>
        <w:rPr>
          <w:rFonts w:ascii="Arial" w:hAnsi="Arial" w:cs="Arial"/>
          <w:sz w:val="24"/>
          <w:szCs w:val="24"/>
        </w:rPr>
      </w:pPr>
      <w:r w:rsidRPr="003A14E3">
        <w:rPr>
          <w:rFonts w:ascii="Arial" w:hAnsi="Arial" w:cs="Arial"/>
          <w:sz w:val="24"/>
          <w:szCs w:val="24"/>
        </w:rPr>
        <w:t>En lo relativo a la supuesta vulneración de los principios de imparcialidad, neutralidad e independencia por parte del Secretario de Comunicación social del PRI y Gustavo Alejandro Macias Esqueda en calidad de colaborador de dicha área de comunicación, el denuncia</w:t>
      </w:r>
      <w:r w:rsidR="00FB1D5F">
        <w:rPr>
          <w:rFonts w:ascii="Arial" w:hAnsi="Arial" w:cs="Arial"/>
          <w:sz w:val="24"/>
          <w:szCs w:val="24"/>
        </w:rPr>
        <w:t>do director de comunicación del PRI</w:t>
      </w:r>
      <w:r w:rsidRPr="003A14E3">
        <w:rPr>
          <w:rFonts w:ascii="Arial" w:hAnsi="Arial" w:cs="Arial"/>
          <w:sz w:val="24"/>
          <w:szCs w:val="24"/>
        </w:rPr>
        <w:t xml:space="preserve">, en su defensa </w:t>
      </w:r>
      <w:r w:rsidR="00647CDB">
        <w:rPr>
          <w:rFonts w:ascii="Arial" w:hAnsi="Arial" w:cs="Arial"/>
          <w:sz w:val="24"/>
          <w:szCs w:val="24"/>
        </w:rPr>
        <w:t xml:space="preserve">niega los hechos imputados y </w:t>
      </w:r>
      <w:r w:rsidR="005274C6">
        <w:rPr>
          <w:rFonts w:ascii="Arial" w:hAnsi="Arial" w:cs="Arial"/>
          <w:sz w:val="24"/>
          <w:szCs w:val="24"/>
        </w:rPr>
        <w:t>alega,</w:t>
      </w:r>
      <w:r w:rsidR="00647CDB">
        <w:rPr>
          <w:rFonts w:ascii="Arial" w:hAnsi="Arial" w:cs="Arial"/>
          <w:sz w:val="24"/>
          <w:szCs w:val="24"/>
        </w:rPr>
        <w:t xml:space="preserve"> además</w:t>
      </w:r>
      <w:r w:rsidRPr="003A14E3">
        <w:rPr>
          <w:rFonts w:ascii="Arial" w:hAnsi="Arial" w:cs="Arial"/>
          <w:sz w:val="24"/>
          <w:szCs w:val="24"/>
        </w:rPr>
        <w:t xml:space="preserve">, que tal </w:t>
      </w:r>
      <w:r w:rsidR="003142EB">
        <w:rPr>
          <w:rFonts w:ascii="Arial" w:hAnsi="Arial" w:cs="Arial"/>
          <w:sz w:val="24"/>
          <w:szCs w:val="24"/>
        </w:rPr>
        <w:t xml:space="preserve">acusación </w:t>
      </w:r>
      <w:r w:rsidRPr="003A14E3">
        <w:rPr>
          <w:rFonts w:ascii="Arial" w:hAnsi="Arial" w:cs="Arial"/>
          <w:sz w:val="24"/>
          <w:szCs w:val="24"/>
        </w:rPr>
        <w:t xml:space="preserve">resulta incierta y frívola, pues son manifestaciones abiertas, además de que no se logran acreditar las mismas. </w:t>
      </w:r>
    </w:p>
    <w:p w14:paraId="68243BC2" w14:textId="027C649A" w:rsidR="003A14E3" w:rsidRPr="006F2D45" w:rsidRDefault="00A37C0B" w:rsidP="008E51BB">
      <w:pPr>
        <w:spacing w:line="360" w:lineRule="auto"/>
        <w:jc w:val="both"/>
        <w:rPr>
          <w:rFonts w:ascii="Arial" w:hAnsi="Arial" w:cs="Arial"/>
          <w:sz w:val="24"/>
          <w:szCs w:val="24"/>
        </w:rPr>
      </w:pPr>
      <w:r w:rsidRPr="008E51BB">
        <w:rPr>
          <w:rFonts w:ascii="Arial" w:hAnsi="Arial" w:cs="Arial"/>
          <w:b/>
          <w:sz w:val="24"/>
          <w:szCs w:val="24"/>
        </w:rPr>
        <w:t>IV.-</w:t>
      </w:r>
      <w:r>
        <w:rPr>
          <w:rFonts w:ascii="Arial" w:hAnsi="Arial" w:cs="Arial"/>
          <w:sz w:val="24"/>
          <w:szCs w:val="24"/>
        </w:rPr>
        <w:t xml:space="preserve"> </w:t>
      </w:r>
      <w:r w:rsidR="003A14E3" w:rsidRPr="006F2D45">
        <w:rPr>
          <w:rFonts w:ascii="Arial" w:hAnsi="Arial" w:cs="Arial"/>
          <w:sz w:val="24"/>
          <w:szCs w:val="24"/>
        </w:rPr>
        <w:t>E</w:t>
      </w:r>
      <w:r w:rsidR="005274C6">
        <w:rPr>
          <w:rFonts w:ascii="Arial" w:hAnsi="Arial" w:cs="Arial"/>
          <w:sz w:val="24"/>
          <w:szCs w:val="24"/>
        </w:rPr>
        <w:t>n cuanto a</w:t>
      </w:r>
      <w:r w:rsidR="003A14E3" w:rsidRPr="006F2D45">
        <w:rPr>
          <w:rFonts w:ascii="Arial" w:hAnsi="Arial" w:cs="Arial"/>
          <w:sz w:val="24"/>
          <w:szCs w:val="24"/>
        </w:rPr>
        <w:t xml:space="preserve">l denunciado Héctor Miguel </w:t>
      </w:r>
      <w:r w:rsidR="00D62E18">
        <w:rPr>
          <w:rFonts w:ascii="Arial" w:hAnsi="Arial" w:cs="Arial"/>
          <w:sz w:val="24"/>
          <w:szCs w:val="24"/>
        </w:rPr>
        <w:t>E</w:t>
      </w:r>
      <w:r w:rsidR="003A14E3" w:rsidRPr="006F2D45">
        <w:rPr>
          <w:rFonts w:ascii="Arial" w:hAnsi="Arial" w:cs="Arial"/>
          <w:sz w:val="24"/>
          <w:szCs w:val="24"/>
        </w:rPr>
        <w:t xml:space="preserve">spino González, en su defensa, </w:t>
      </w:r>
      <w:r w:rsidR="003A14E3">
        <w:rPr>
          <w:rFonts w:ascii="Arial" w:hAnsi="Arial" w:cs="Arial"/>
          <w:sz w:val="24"/>
          <w:szCs w:val="24"/>
        </w:rPr>
        <w:t xml:space="preserve">alegó </w:t>
      </w:r>
      <w:r w:rsidR="003A14E3" w:rsidRPr="006F2D45">
        <w:rPr>
          <w:rFonts w:ascii="Arial" w:hAnsi="Arial" w:cs="Arial"/>
          <w:sz w:val="24"/>
          <w:szCs w:val="24"/>
        </w:rPr>
        <w:t>lo siguiente:</w:t>
      </w:r>
    </w:p>
    <w:p w14:paraId="51156BA6" w14:textId="756CBC24" w:rsidR="003A14E3" w:rsidRDefault="003A14E3" w:rsidP="008E51BB">
      <w:pPr>
        <w:pStyle w:val="Prrafodelista"/>
        <w:numPr>
          <w:ilvl w:val="0"/>
          <w:numId w:val="14"/>
        </w:numPr>
        <w:spacing w:line="360" w:lineRule="auto"/>
        <w:ind w:left="0" w:firstLine="0"/>
        <w:jc w:val="both"/>
        <w:rPr>
          <w:rFonts w:ascii="Arial" w:hAnsi="Arial" w:cs="Arial"/>
          <w:sz w:val="24"/>
          <w:szCs w:val="24"/>
        </w:rPr>
      </w:pPr>
      <w:r w:rsidRPr="00D21439">
        <w:rPr>
          <w:rFonts w:ascii="Arial" w:hAnsi="Arial" w:cs="Arial"/>
          <w:sz w:val="24"/>
          <w:szCs w:val="24"/>
        </w:rPr>
        <w:lastRenderedPageBreak/>
        <w:t>Acerca de la imputación relaciona</w:t>
      </w:r>
      <w:r w:rsidR="00D34619">
        <w:rPr>
          <w:rFonts w:ascii="Arial" w:hAnsi="Arial" w:cs="Arial"/>
          <w:sz w:val="24"/>
          <w:szCs w:val="24"/>
        </w:rPr>
        <w:t>da</w:t>
      </w:r>
      <w:r w:rsidRPr="00D21439">
        <w:rPr>
          <w:rFonts w:ascii="Arial" w:hAnsi="Arial" w:cs="Arial"/>
          <w:sz w:val="24"/>
          <w:szCs w:val="24"/>
        </w:rPr>
        <w:t xml:space="preserve"> con la presunta prestación de servicios manifiesta que, tal hecho </w:t>
      </w:r>
      <w:r w:rsidR="00D34619">
        <w:rPr>
          <w:rFonts w:ascii="Arial" w:hAnsi="Arial" w:cs="Arial"/>
          <w:sz w:val="24"/>
          <w:szCs w:val="24"/>
        </w:rPr>
        <w:t>es falso</w:t>
      </w:r>
      <w:r w:rsidRPr="00D21439">
        <w:rPr>
          <w:rFonts w:ascii="Arial" w:hAnsi="Arial" w:cs="Arial"/>
          <w:sz w:val="24"/>
          <w:szCs w:val="24"/>
        </w:rPr>
        <w:t xml:space="preserve">, pues no se logra </w:t>
      </w:r>
      <w:r w:rsidR="0066065C">
        <w:rPr>
          <w:rFonts w:ascii="Arial" w:hAnsi="Arial" w:cs="Arial"/>
          <w:sz w:val="24"/>
          <w:szCs w:val="24"/>
        </w:rPr>
        <w:t xml:space="preserve">probar su existencia con simples manifestaciones y </w:t>
      </w:r>
      <w:r w:rsidRPr="00D21439">
        <w:rPr>
          <w:rFonts w:ascii="Arial" w:hAnsi="Arial" w:cs="Arial"/>
          <w:sz w:val="24"/>
          <w:szCs w:val="24"/>
        </w:rPr>
        <w:t xml:space="preserve">capturas de pantalla. Además, que el hecho de estar acompañados con el precandidato denunciado, no implica evidencia </w:t>
      </w:r>
      <w:r w:rsidR="0066065C">
        <w:rPr>
          <w:rFonts w:ascii="Arial" w:hAnsi="Arial" w:cs="Arial"/>
          <w:sz w:val="24"/>
          <w:szCs w:val="24"/>
        </w:rPr>
        <w:t>de</w:t>
      </w:r>
      <w:r w:rsidRPr="00D21439">
        <w:rPr>
          <w:rFonts w:ascii="Arial" w:hAnsi="Arial" w:cs="Arial"/>
          <w:sz w:val="24"/>
          <w:szCs w:val="24"/>
        </w:rPr>
        <w:t xml:space="preserve"> prestación de un servicio</w:t>
      </w:r>
      <w:r w:rsidR="0066065C">
        <w:rPr>
          <w:rFonts w:ascii="Arial" w:hAnsi="Arial" w:cs="Arial"/>
          <w:sz w:val="24"/>
          <w:szCs w:val="24"/>
        </w:rPr>
        <w:t>.</w:t>
      </w:r>
      <w:r w:rsidRPr="00D21439">
        <w:rPr>
          <w:rFonts w:ascii="Arial" w:hAnsi="Arial" w:cs="Arial"/>
          <w:sz w:val="24"/>
          <w:szCs w:val="24"/>
        </w:rPr>
        <w:t xml:space="preserve"> </w:t>
      </w:r>
    </w:p>
    <w:p w14:paraId="677ABAA5" w14:textId="77777777" w:rsidR="0066065C" w:rsidRPr="00D21439" w:rsidRDefault="0066065C" w:rsidP="0066065C">
      <w:pPr>
        <w:pStyle w:val="Prrafodelista"/>
        <w:spacing w:line="480" w:lineRule="auto"/>
        <w:ind w:left="0"/>
        <w:jc w:val="both"/>
        <w:rPr>
          <w:rFonts w:ascii="Arial" w:hAnsi="Arial" w:cs="Arial"/>
          <w:sz w:val="24"/>
          <w:szCs w:val="24"/>
        </w:rPr>
      </w:pPr>
    </w:p>
    <w:p w14:paraId="5E777172" w14:textId="041087A8" w:rsidR="00A53C5F" w:rsidRPr="00A73C8D" w:rsidRDefault="00914B81" w:rsidP="008E51BB">
      <w:pPr>
        <w:spacing w:after="0" w:line="360" w:lineRule="auto"/>
        <w:jc w:val="both"/>
        <w:rPr>
          <w:rFonts w:ascii="Arial" w:hAnsi="Arial" w:cs="Arial"/>
          <w:b/>
          <w:sz w:val="24"/>
          <w:szCs w:val="24"/>
        </w:rPr>
      </w:pPr>
      <w:r>
        <w:rPr>
          <w:rFonts w:ascii="Arial" w:hAnsi="Arial" w:cs="Arial"/>
          <w:b/>
          <w:sz w:val="24"/>
          <w:szCs w:val="24"/>
        </w:rPr>
        <w:t>5</w:t>
      </w:r>
      <w:r w:rsidR="00A53C5F" w:rsidRPr="00A73C8D">
        <w:rPr>
          <w:rFonts w:ascii="Arial" w:hAnsi="Arial" w:cs="Arial"/>
          <w:b/>
          <w:sz w:val="24"/>
          <w:szCs w:val="24"/>
        </w:rPr>
        <w:t>. PLANTEAMIENTO DE LA CONTROVERSIA.</w:t>
      </w:r>
    </w:p>
    <w:p w14:paraId="62F4E94D" w14:textId="68A71433" w:rsidR="001F36C6" w:rsidRPr="00A73C8D" w:rsidRDefault="001F36C6" w:rsidP="008E51BB">
      <w:pPr>
        <w:spacing w:after="0" w:line="360" w:lineRule="auto"/>
        <w:jc w:val="both"/>
        <w:rPr>
          <w:rFonts w:ascii="Arial" w:hAnsi="Arial" w:cs="Arial"/>
          <w:b/>
          <w:sz w:val="24"/>
          <w:szCs w:val="24"/>
        </w:rPr>
      </w:pPr>
    </w:p>
    <w:p w14:paraId="6CBED193" w14:textId="54B9FDE6" w:rsidR="001F36C6" w:rsidRPr="00A73C8D" w:rsidRDefault="001F36C6" w:rsidP="008E51BB">
      <w:pPr>
        <w:spacing w:after="0" w:line="360" w:lineRule="auto"/>
        <w:jc w:val="both"/>
        <w:rPr>
          <w:rFonts w:ascii="Arial" w:hAnsi="Arial" w:cs="Arial"/>
          <w:sz w:val="24"/>
          <w:szCs w:val="24"/>
        </w:rPr>
      </w:pPr>
      <w:r w:rsidRPr="00A73C8D">
        <w:rPr>
          <w:rFonts w:ascii="Arial" w:hAnsi="Arial" w:cs="Arial"/>
          <w:sz w:val="24"/>
          <w:szCs w:val="24"/>
        </w:rPr>
        <w:t>Este Tribunal estima que la materia de la presente controversia</w:t>
      </w:r>
      <w:r w:rsidR="008E4D88">
        <w:rPr>
          <w:rFonts w:ascii="Arial" w:hAnsi="Arial" w:cs="Arial"/>
          <w:sz w:val="24"/>
          <w:szCs w:val="24"/>
        </w:rPr>
        <w:t xml:space="preserve">, </w:t>
      </w:r>
      <w:r w:rsidRPr="00A73C8D">
        <w:rPr>
          <w:rFonts w:ascii="Arial" w:hAnsi="Arial" w:cs="Arial"/>
          <w:sz w:val="24"/>
          <w:szCs w:val="24"/>
        </w:rPr>
        <w:t>consiste en determina</w:t>
      </w:r>
      <w:r w:rsidR="00A16169">
        <w:rPr>
          <w:rFonts w:ascii="Arial" w:hAnsi="Arial" w:cs="Arial"/>
          <w:sz w:val="24"/>
          <w:szCs w:val="24"/>
        </w:rPr>
        <w:t>r</w:t>
      </w:r>
      <w:r w:rsidRPr="00A73C8D">
        <w:rPr>
          <w:rFonts w:ascii="Arial" w:hAnsi="Arial" w:cs="Arial"/>
          <w:sz w:val="24"/>
          <w:szCs w:val="24"/>
        </w:rPr>
        <w:t xml:space="preserve"> lo siguiente:</w:t>
      </w:r>
    </w:p>
    <w:p w14:paraId="3E298C4C" w14:textId="5AF8084A" w:rsidR="006D75AD" w:rsidRPr="00A73C8D" w:rsidRDefault="006D75AD" w:rsidP="008E51BB">
      <w:pPr>
        <w:spacing w:after="0" w:line="360" w:lineRule="auto"/>
        <w:jc w:val="both"/>
        <w:rPr>
          <w:rFonts w:ascii="Arial" w:hAnsi="Arial" w:cs="Arial"/>
          <w:sz w:val="24"/>
          <w:szCs w:val="24"/>
        </w:rPr>
      </w:pPr>
    </w:p>
    <w:p w14:paraId="1E18E947" w14:textId="7E153205" w:rsidR="006D75AD" w:rsidRPr="00A73C8D" w:rsidRDefault="006D75AD" w:rsidP="008E51BB">
      <w:pPr>
        <w:pStyle w:val="Prrafodelista"/>
        <w:numPr>
          <w:ilvl w:val="0"/>
          <w:numId w:val="6"/>
        </w:numPr>
        <w:spacing w:after="0" w:line="360" w:lineRule="auto"/>
        <w:ind w:left="360"/>
        <w:jc w:val="both"/>
        <w:rPr>
          <w:rFonts w:ascii="Arial" w:hAnsi="Arial" w:cs="Arial"/>
          <w:sz w:val="24"/>
          <w:szCs w:val="24"/>
        </w:rPr>
      </w:pPr>
      <w:r w:rsidRPr="00A73C8D">
        <w:rPr>
          <w:rFonts w:ascii="Arial" w:hAnsi="Arial" w:cs="Arial"/>
          <w:sz w:val="24"/>
          <w:szCs w:val="24"/>
        </w:rPr>
        <w:t>En lo que respecta al hecho denunciado que versa sobre el presunto incumplimiento de requisitos para obtener la precandidatura, corresponde analizar si es posible estudiar</w:t>
      </w:r>
      <w:r w:rsidR="00D62E18">
        <w:rPr>
          <w:rFonts w:ascii="Arial" w:hAnsi="Arial" w:cs="Arial"/>
          <w:sz w:val="24"/>
          <w:szCs w:val="24"/>
        </w:rPr>
        <w:t xml:space="preserve">los a la luz </w:t>
      </w:r>
      <w:r w:rsidRPr="00A73C8D">
        <w:rPr>
          <w:rFonts w:ascii="Arial" w:hAnsi="Arial" w:cs="Arial"/>
          <w:sz w:val="24"/>
          <w:szCs w:val="24"/>
        </w:rPr>
        <w:t>del procedimiento especial sancionador, a efecto de determinar, primeramente, la competencia de la vía</w:t>
      </w:r>
      <w:r w:rsidR="00C54AF1">
        <w:rPr>
          <w:rFonts w:ascii="Arial" w:hAnsi="Arial" w:cs="Arial"/>
          <w:sz w:val="24"/>
          <w:szCs w:val="24"/>
        </w:rPr>
        <w:t>, y en caso de serlo, determinar la existencia o inexistencia de la violación.</w:t>
      </w:r>
    </w:p>
    <w:p w14:paraId="489F1740" w14:textId="77777777" w:rsidR="006D75AD" w:rsidRPr="00A73C8D" w:rsidRDefault="006D75AD" w:rsidP="008E51BB">
      <w:pPr>
        <w:spacing w:after="0" w:line="360" w:lineRule="auto"/>
        <w:jc w:val="both"/>
        <w:rPr>
          <w:rFonts w:ascii="Arial" w:hAnsi="Arial" w:cs="Arial"/>
          <w:sz w:val="24"/>
          <w:szCs w:val="24"/>
        </w:rPr>
      </w:pPr>
    </w:p>
    <w:p w14:paraId="2748197A" w14:textId="41761BD5" w:rsidR="00A53C5F" w:rsidRPr="00A73C8D" w:rsidRDefault="00C54AF1" w:rsidP="008E51BB">
      <w:pPr>
        <w:pStyle w:val="Prrafodelista"/>
        <w:numPr>
          <w:ilvl w:val="0"/>
          <w:numId w:val="6"/>
        </w:numPr>
        <w:spacing w:after="0" w:line="360" w:lineRule="auto"/>
        <w:ind w:left="360"/>
        <w:jc w:val="both"/>
        <w:rPr>
          <w:rFonts w:ascii="Arial" w:hAnsi="Arial" w:cs="Arial"/>
          <w:sz w:val="24"/>
          <w:szCs w:val="24"/>
        </w:rPr>
      </w:pPr>
      <w:r>
        <w:rPr>
          <w:rFonts w:ascii="Arial" w:hAnsi="Arial" w:cs="Arial"/>
          <w:sz w:val="24"/>
          <w:szCs w:val="24"/>
        </w:rPr>
        <w:t>En</w:t>
      </w:r>
      <w:r w:rsidR="00470F5D" w:rsidRPr="00A73C8D">
        <w:rPr>
          <w:rFonts w:ascii="Arial" w:hAnsi="Arial" w:cs="Arial"/>
          <w:sz w:val="24"/>
          <w:szCs w:val="24"/>
        </w:rPr>
        <w:t xml:space="preserve"> </w:t>
      </w:r>
      <w:r w:rsidR="006D75AD" w:rsidRPr="00A73C8D">
        <w:rPr>
          <w:rFonts w:ascii="Arial" w:hAnsi="Arial" w:cs="Arial"/>
          <w:sz w:val="24"/>
          <w:szCs w:val="24"/>
        </w:rPr>
        <w:t>lo que correspond</w:t>
      </w:r>
      <w:r w:rsidR="00577CE0" w:rsidRPr="00A73C8D">
        <w:rPr>
          <w:rFonts w:ascii="Arial" w:hAnsi="Arial" w:cs="Arial"/>
          <w:sz w:val="24"/>
          <w:szCs w:val="24"/>
        </w:rPr>
        <w:t>e, a la presunta vulneración de los</w:t>
      </w:r>
      <w:r w:rsidR="006D75AD" w:rsidRPr="00A73C8D">
        <w:rPr>
          <w:rFonts w:ascii="Arial" w:hAnsi="Arial" w:cs="Arial"/>
          <w:sz w:val="24"/>
          <w:szCs w:val="24"/>
        </w:rPr>
        <w:t xml:space="preserve"> principio</w:t>
      </w:r>
      <w:r w:rsidR="00577CE0" w:rsidRPr="00A73C8D">
        <w:rPr>
          <w:rFonts w:ascii="Arial" w:hAnsi="Arial" w:cs="Arial"/>
          <w:sz w:val="24"/>
          <w:szCs w:val="24"/>
        </w:rPr>
        <w:t>s</w:t>
      </w:r>
      <w:r w:rsidR="006D75AD" w:rsidRPr="00A73C8D">
        <w:rPr>
          <w:rFonts w:ascii="Arial" w:hAnsi="Arial" w:cs="Arial"/>
          <w:sz w:val="24"/>
          <w:szCs w:val="24"/>
        </w:rPr>
        <w:t xml:space="preserve"> de imparcialidad, independencia y neutralidad, por parte de diversos miembros </w:t>
      </w:r>
      <w:r w:rsidR="00577CE0" w:rsidRPr="00A73C8D">
        <w:rPr>
          <w:rFonts w:ascii="Arial" w:hAnsi="Arial" w:cs="Arial"/>
          <w:sz w:val="24"/>
          <w:szCs w:val="24"/>
        </w:rPr>
        <w:t xml:space="preserve">pertenecientes a </w:t>
      </w:r>
      <w:r w:rsidR="006D75AD" w:rsidRPr="00A73C8D">
        <w:rPr>
          <w:rFonts w:ascii="Arial" w:hAnsi="Arial" w:cs="Arial"/>
          <w:sz w:val="24"/>
          <w:szCs w:val="24"/>
        </w:rPr>
        <w:t>órganos inter</w:t>
      </w:r>
      <w:r w:rsidR="00577CE0" w:rsidRPr="00A73C8D">
        <w:rPr>
          <w:rFonts w:ascii="Arial" w:hAnsi="Arial" w:cs="Arial"/>
          <w:sz w:val="24"/>
          <w:szCs w:val="24"/>
        </w:rPr>
        <w:t xml:space="preserve">nos del PRI, compete determinar, si con los elementos de prueba que obran en el expediente, es posible acreditar el hecho denunciado, para que, en su caso, se proceda analizar </w:t>
      </w:r>
      <w:r w:rsidR="00964654">
        <w:rPr>
          <w:rFonts w:ascii="Arial" w:hAnsi="Arial" w:cs="Arial"/>
          <w:sz w:val="24"/>
          <w:szCs w:val="24"/>
        </w:rPr>
        <w:t>la referida violación a la norma.</w:t>
      </w:r>
      <w:r w:rsidR="00577CE0" w:rsidRPr="00A73C8D">
        <w:rPr>
          <w:rFonts w:ascii="Arial" w:hAnsi="Arial" w:cs="Arial"/>
          <w:sz w:val="24"/>
          <w:szCs w:val="24"/>
        </w:rPr>
        <w:t xml:space="preserve"> </w:t>
      </w:r>
    </w:p>
    <w:p w14:paraId="21FF9EDC" w14:textId="667E2015" w:rsidR="00577CE0" w:rsidRPr="00A73C8D" w:rsidRDefault="00577CE0" w:rsidP="008E51BB">
      <w:pPr>
        <w:spacing w:after="0" w:line="360" w:lineRule="auto"/>
        <w:jc w:val="both"/>
        <w:rPr>
          <w:rFonts w:ascii="Arial" w:hAnsi="Arial" w:cs="Arial"/>
          <w:sz w:val="24"/>
          <w:szCs w:val="24"/>
        </w:rPr>
      </w:pPr>
    </w:p>
    <w:p w14:paraId="0FA1AE62" w14:textId="0072F05A" w:rsidR="00577CE0" w:rsidRPr="00A73C8D" w:rsidRDefault="00CD2B27" w:rsidP="008E51BB">
      <w:pPr>
        <w:pStyle w:val="Prrafodelista"/>
        <w:numPr>
          <w:ilvl w:val="0"/>
          <w:numId w:val="6"/>
        </w:numPr>
        <w:spacing w:after="0" w:line="360" w:lineRule="auto"/>
        <w:ind w:left="360"/>
        <w:jc w:val="both"/>
        <w:rPr>
          <w:rFonts w:ascii="Arial" w:hAnsi="Arial" w:cs="Arial"/>
          <w:sz w:val="24"/>
          <w:szCs w:val="24"/>
        </w:rPr>
      </w:pPr>
      <w:r>
        <w:rPr>
          <w:rFonts w:ascii="Arial" w:hAnsi="Arial" w:cs="Arial"/>
          <w:sz w:val="24"/>
          <w:szCs w:val="24"/>
        </w:rPr>
        <w:t>Sobre el</w:t>
      </w:r>
      <w:r w:rsidR="00577CE0" w:rsidRPr="00A73C8D">
        <w:rPr>
          <w:rFonts w:ascii="Arial" w:hAnsi="Arial" w:cs="Arial"/>
          <w:sz w:val="24"/>
          <w:szCs w:val="24"/>
        </w:rPr>
        <w:t xml:space="preserve"> hecho denunciado consistente en la </w:t>
      </w:r>
      <w:r w:rsidR="00DE7395" w:rsidRPr="00A73C8D">
        <w:rPr>
          <w:rFonts w:ascii="Arial" w:hAnsi="Arial" w:cs="Arial"/>
          <w:sz w:val="24"/>
          <w:szCs w:val="24"/>
        </w:rPr>
        <w:t xml:space="preserve">supuesta </w:t>
      </w:r>
      <w:r w:rsidR="00577CE0" w:rsidRPr="00A73C8D">
        <w:rPr>
          <w:rFonts w:ascii="Arial" w:hAnsi="Arial" w:cs="Arial"/>
          <w:sz w:val="24"/>
          <w:szCs w:val="24"/>
        </w:rPr>
        <w:t>indebida difusión de propaganda de precampaña, de manera particular, por no haber precisado la calidad de precandidato con la que se ostentaba en las publicaciones denunciadas, corr</w:t>
      </w:r>
      <w:r w:rsidR="00DE7395" w:rsidRPr="00A73C8D">
        <w:rPr>
          <w:rFonts w:ascii="Arial" w:hAnsi="Arial" w:cs="Arial"/>
          <w:sz w:val="24"/>
          <w:szCs w:val="24"/>
        </w:rPr>
        <w:t>esponde analizar lo siguiente</w:t>
      </w:r>
      <w:r w:rsidR="00577CE0" w:rsidRPr="00A73C8D">
        <w:rPr>
          <w:rFonts w:ascii="Arial" w:hAnsi="Arial" w:cs="Arial"/>
          <w:sz w:val="24"/>
          <w:szCs w:val="24"/>
        </w:rPr>
        <w:t xml:space="preserve">: </w:t>
      </w:r>
    </w:p>
    <w:p w14:paraId="74893CFE" w14:textId="77777777" w:rsidR="006D75AD" w:rsidRPr="00A73C8D" w:rsidRDefault="006D75AD" w:rsidP="00A73C8D">
      <w:pPr>
        <w:spacing w:after="0" w:line="360" w:lineRule="auto"/>
        <w:ind w:left="-283" w:right="-283"/>
        <w:jc w:val="both"/>
        <w:rPr>
          <w:rFonts w:ascii="Arial" w:hAnsi="Arial" w:cs="Arial"/>
          <w:sz w:val="24"/>
          <w:szCs w:val="24"/>
        </w:rPr>
      </w:pPr>
    </w:p>
    <w:p w14:paraId="140628DA" w14:textId="4B1693A6" w:rsidR="00A53C5F" w:rsidRDefault="005E3438" w:rsidP="00564FD6">
      <w:pPr>
        <w:pStyle w:val="NormalWeb"/>
        <w:numPr>
          <w:ilvl w:val="0"/>
          <w:numId w:val="11"/>
        </w:numPr>
        <w:spacing w:before="0" w:beforeAutospacing="0" w:after="0" w:afterAutospacing="0" w:line="360" w:lineRule="auto"/>
        <w:ind w:left="0" w:right="757" w:firstLine="0"/>
        <w:contextualSpacing/>
        <w:mirrorIndents/>
        <w:jc w:val="both"/>
        <w:rPr>
          <w:rFonts w:ascii="Arial" w:hAnsi="Arial" w:cs="Arial"/>
        </w:rPr>
      </w:pPr>
      <w:r>
        <w:rPr>
          <w:rFonts w:ascii="Arial" w:hAnsi="Arial" w:cs="Arial"/>
        </w:rPr>
        <w:t xml:space="preserve"> </w:t>
      </w:r>
      <w:r w:rsidR="00A53C5F" w:rsidRPr="00A73C8D">
        <w:rPr>
          <w:rFonts w:ascii="Arial" w:hAnsi="Arial" w:cs="Arial"/>
        </w:rPr>
        <w:t>Si con los elementos de prueba que obran en el expediente,</w:t>
      </w:r>
      <w:r>
        <w:rPr>
          <w:rFonts w:ascii="Arial" w:hAnsi="Arial" w:cs="Arial"/>
        </w:rPr>
        <w:t xml:space="preserve"> </w:t>
      </w:r>
      <w:r w:rsidR="00A53C5F" w:rsidRPr="00A73C8D">
        <w:rPr>
          <w:rFonts w:ascii="Arial" w:hAnsi="Arial" w:cs="Arial"/>
        </w:rPr>
        <w:t>se encuentra acreditada la existencia de las publicaciones denunciadas.</w:t>
      </w:r>
    </w:p>
    <w:p w14:paraId="3F10DDBB" w14:textId="77777777" w:rsidR="008E4D88" w:rsidRPr="00A73C8D" w:rsidRDefault="008E4D88" w:rsidP="00CD2B27">
      <w:pPr>
        <w:pStyle w:val="NormalWeb"/>
        <w:spacing w:before="0" w:beforeAutospacing="0" w:after="0" w:afterAutospacing="0" w:line="360" w:lineRule="auto"/>
        <w:ind w:right="757"/>
        <w:contextualSpacing/>
        <w:mirrorIndents/>
        <w:jc w:val="both"/>
        <w:rPr>
          <w:rFonts w:ascii="Arial" w:hAnsi="Arial" w:cs="Arial"/>
        </w:rPr>
      </w:pPr>
    </w:p>
    <w:p w14:paraId="537D1FF3" w14:textId="2E73AF72" w:rsidR="00A53C5F" w:rsidRDefault="005E3438" w:rsidP="00564FD6">
      <w:pPr>
        <w:pStyle w:val="NormalWeb"/>
        <w:numPr>
          <w:ilvl w:val="0"/>
          <w:numId w:val="11"/>
        </w:numPr>
        <w:spacing w:before="0" w:beforeAutospacing="0" w:after="0" w:afterAutospacing="0" w:line="360" w:lineRule="auto"/>
        <w:ind w:left="0" w:right="757" w:firstLine="0"/>
        <w:contextualSpacing/>
        <w:mirrorIndents/>
        <w:jc w:val="both"/>
        <w:rPr>
          <w:rFonts w:ascii="Arial" w:hAnsi="Arial" w:cs="Arial"/>
        </w:rPr>
      </w:pPr>
      <w:r>
        <w:rPr>
          <w:rFonts w:ascii="Arial" w:hAnsi="Arial" w:cs="Arial"/>
        </w:rPr>
        <w:t xml:space="preserve"> </w:t>
      </w:r>
      <w:r w:rsidR="00DE7395" w:rsidRPr="00A73C8D">
        <w:rPr>
          <w:rFonts w:ascii="Arial" w:hAnsi="Arial" w:cs="Arial"/>
        </w:rPr>
        <w:t>En su caso, acreditad</w:t>
      </w:r>
      <w:r>
        <w:rPr>
          <w:rFonts w:ascii="Arial" w:hAnsi="Arial" w:cs="Arial"/>
        </w:rPr>
        <w:t>a</w:t>
      </w:r>
      <w:r w:rsidR="00DE7395" w:rsidRPr="00A73C8D">
        <w:rPr>
          <w:rFonts w:ascii="Arial" w:hAnsi="Arial" w:cs="Arial"/>
        </w:rPr>
        <w:t xml:space="preserve"> la existencia de las publicaciones denunciadas</w:t>
      </w:r>
      <w:r>
        <w:rPr>
          <w:rFonts w:ascii="Arial" w:hAnsi="Arial" w:cs="Arial"/>
        </w:rPr>
        <w:t>,</w:t>
      </w:r>
      <w:r w:rsidR="00DE7395" w:rsidRPr="00A73C8D">
        <w:rPr>
          <w:rFonts w:ascii="Arial" w:hAnsi="Arial" w:cs="Arial"/>
        </w:rPr>
        <w:t xml:space="preserve"> analizar si el requisito es exigible por la normativa electoral.</w:t>
      </w:r>
    </w:p>
    <w:p w14:paraId="64A0C44E" w14:textId="77777777" w:rsidR="008E4D88" w:rsidRPr="00A73C8D" w:rsidRDefault="008E4D88" w:rsidP="00CD2B27">
      <w:pPr>
        <w:pStyle w:val="NormalWeb"/>
        <w:spacing w:before="0" w:beforeAutospacing="0" w:after="0" w:afterAutospacing="0" w:line="360" w:lineRule="auto"/>
        <w:ind w:right="757"/>
        <w:contextualSpacing/>
        <w:mirrorIndents/>
        <w:jc w:val="both"/>
        <w:rPr>
          <w:rFonts w:ascii="Arial" w:hAnsi="Arial" w:cs="Arial"/>
        </w:rPr>
      </w:pPr>
    </w:p>
    <w:p w14:paraId="2D1174C1" w14:textId="6D80AF54" w:rsidR="00A53C5F" w:rsidRPr="00A73C8D" w:rsidRDefault="005E3438" w:rsidP="008E51BB">
      <w:pPr>
        <w:pStyle w:val="NormalWeb"/>
        <w:numPr>
          <w:ilvl w:val="0"/>
          <w:numId w:val="11"/>
        </w:numPr>
        <w:spacing w:before="0" w:beforeAutospacing="0" w:after="0" w:afterAutospacing="0" w:line="360" w:lineRule="auto"/>
        <w:ind w:left="709" w:firstLine="0"/>
        <w:contextualSpacing/>
        <w:mirrorIndents/>
        <w:jc w:val="both"/>
        <w:rPr>
          <w:rFonts w:ascii="Arial" w:hAnsi="Arial" w:cs="Arial"/>
        </w:rPr>
      </w:pPr>
      <w:r>
        <w:rPr>
          <w:rFonts w:ascii="Arial" w:hAnsi="Arial" w:cs="Arial"/>
        </w:rPr>
        <w:t xml:space="preserve"> </w:t>
      </w:r>
      <w:r w:rsidR="008244E5">
        <w:rPr>
          <w:rFonts w:ascii="Arial" w:hAnsi="Arial" w:cs="Arial"/>
        </w:rPr>
        <w:t>De</w:t>
      </w:r>
      <w:r w:rsidR="00A53C5F" w:rsidRPr="00A73C8D">
        <w:rPr>
          <w:rFonts w:ascii="Arial" w:hAnsi="Arial" w:cs="Arial"/>
        </w:rPr>
        <w:t xml:space="preserve"> acreditarse </w:t>
      </w:r>
      <w:r w:rsidR="00DE7395" w:rsidRPr="00A73C8D">
        <w:rPr>
          <w:rFonts w:ascii="Arial" w:hAnsi="Arial" w:cs="Arial"/>
        </w:rPr>
        <w:t xml:space="preserve">alguna infracción, </w:t>
      </w:r>
      <w:r w:rsidR="00A53C5F" w:rsidRPr="00A73C8D">
        <w:rPr>
          <w:rFonts w:ascii="Arial" w:hAnsi="Arial" w:cs="Arial"/>
        </w:rPr>
        <w:t>determinar lo conducente en relación con los denunciados</w:t>
      </w:r>
      <w:r w:rsidR="008244E5">
        <w:rPr>
          <w:rFonts w:ascii="Arial" w:hAnsi="Arial" w:cs="Arial"/>
        </w:rPr>
        <w:t>.</w:t>
      </w:r>
    </w:p>
    <w:p w14:paraId="11B8CEC2" w14:textId="77777777" w:rsidR="00A53C5F" w:rsidRPr="00A73C8D" w:rsidRDefault="00A53C5F" w:rsidP="00A73C8D">
      <w:pPr>
        <w:pStyle w:val="NormalWeb"/>
        <w:spacing w:before="0" w:beforeAutospacing="0" w:after="0" w:afterAutospacing="0" w:line="360" w:lineRule="auto"/>
        <w:contextualSpacing/>
        <w:mirrorIndents/>
        <w:jc w:val="both"/>
        <w:rPr>
          <w:rFonts w:ascii="Arial" w:hAnsi="Arial" w:cs="Arial"/>
        </w:rPr>
      </w:pPr>
    </w:p>
    <w:p w14:paraId="419C71A1" w14:textId="696709AC" w:rsidR="00E80F90" w:rsidRPr="00A73C8D" w:rsidRDefault="00E80F90" w:rsidP="00564FD6">
      <w:pPr>
        <w:pStyle w:val="NormalWeb"/>
        <w:numPr>
          <w:ilvl w:val="0"/>
          <w:numId w:val="7"/>
        </w:numPr>
        <w:spacing w:before="0" w:beforeAutospacing="0" w:after="0" w:afterAutospacing="0" w:line="360" w:lineRule="auto"/>
        <w:ind w:left="284" w:hanging="284"/>
        <w:contextualSpacing/>
        <w:mirrorIndents/>
        <w:jc w:val="both"/>
        <w:rPr>
          <w:rFonts w:ascii="Arial" w:hAnsi="Arial" w:cs="Arial"/>
        </w:rPr>
      </w:pPr>
      <w:r w:rsidRPr="00A73C8D">
        <w:rPr>
          <w:rFonts w:ascii="Arial" w:hAnsi="Arial" w:cs="Arial"/>
        </w:rPr>
        <w:lastRenderedPageBreak/>
        <w:t xml:space="preserve">Finalmente, en lo correspondiente al hecho denunciado que radica en la supuesta indebida difusión de propaganda de precampaña, por ser violatoria a lo establecido en los Lineamientos del INE, en materia de menores, se deberá analizar lo siguiente: </w:t>
      </w:r>
    </w:p>
    <w:p w14:paraId="6C62D9E5" w14:textId="77777777" w:rsidR="00DE7395" w:rsidRPr="00A73C8D" w:rsidRDefault="00DE7395">
      <w:pPr>
        <w:pStyle w:val="NormalWeb"/>
        <w:spacing w:before="0" w:beforeAutospacing="0" w:after="0" w:afterAutospacing="0" w:line="360" w:lineRule="auto"/>
        <w:contextualSpacing/>
        <w:mirrorIndents/>
        <w:jc w:val="both"/>
        <w:rPr>
          <w:rFonts w:ascii="Arial" w:hAnsi="Arial" w:cs="Arial"/>
        </w:rPr>
      </w:pPr>
    </w:p>
    <w:p w14:paraId="2D2BBD55" w14:textId="3CA40EAC" w:rsidR="00577CE0" w:rsidRPr="00A73C8D" w:rsidRDefault="008244E5" w:rsidP="008E51BB">
      <w:pPr>
        <w:pStyle w:val="NormalWeb"/>
        <w:numPr>
          <w:ilvl w:val="0"/>
          <w:numId w:val="12"/>
        </w:numPr>
        <w:spacing w:before="0" w:beforeAutospacing="0" w:after="0" w:afterAutospacing="0" w:line="360" w:lineRule="auto"/>
        <w:ind w:left="709" w:firstLine="0"/>
        <w:contextualSpacing/>
        <w:mirrorIndents/>
        <w:jc w:val="both"/>
        <w:rPr>
          <w:rFonts w:ascii="Arial" w:hAnsi="Arial" w:cs="Arial"/>
        </w:rPr>
      </w:pPr>
      <w:r>
        <w:rPr>
          <w:rFonts w:ascii="Arial" w:hAnsi="Arial" w:cs="Arial"/>
        </w:rPr>
        <w:t xml:space="preserve"> </w:t>
      </w:r>
      <w:r w:rsidR="00577CE0" w:rsidRPr="00A73C8D">
        <w:rPr>
          <w:rFonts w:ascii="Arial" w:hAnsi="Arial" w:cs="Arial"/>
        </w:rPr>
        <w:t xml:space="preserve">Si con los elementos de prueba que obran en el expediente, </w:t>
      </w:r>
      <w:r w:rsidR="00E80F90" w:rsidRPr="00A73C8D">
        <w:rPr>
          <w:rFonts w:ascii="Arial" w:hAnsi="Arial" w:cs="Arial"/>
        </w:rPr>
        <w:t>es posible acreditar</w:t>
      </w:r>
      <w:r w:rsidR="00577CE0" w:rsidRPr="00A73C8D">
        <w:rPr>
          <w:rFonts w:ascii="Arial" w:hAnsi="Arial" w:cs="Arial"/>
        </w:rPr>
        <w:t xml:space="preserve"> la existencia de las publicaciones denunciadas.</w:t>
      </w:r>
    </w:p>
    <w:p w14:paraId="020B2160" w14:textId="77777777" w:rsidR="00577CE0" w:rsidRPr="00A73C8D" w:rsidRDefault="00577CE0" w:rsidP="008E51BB">
      <w:pPr>
        <w:pStyle w:val="NormalWeb"/>
        <w:spacing w:before="0" w:beforeAutospacing="0" w:after="0" w:afterAutospacing="0" w:line="360" w:lineRule="auto"/>
        <w:contextualSpacing/>
        <w:mirrorIndents/>
        <w:jc w:val="both"/>
        <w:rPr>
          <w:rFonts w:ascii="Arial" w:hAnsi="Arial" w:cs="Arial"/>
        </w:rPr>
      </w:pPr>
    </w:p>
    <w:p w14:paraId="000C1BE6" w14:textId="192AB6B5" w:rsidR="00577CE0" w:rsidRPr="00A73C8D" w:rsidRDefault="008244E5" w:rsidP="008E51BB">
      <w:pPr>
        <w:pStyle w:val="NormalWeb"/>
        <w:numPr>
          <w:ilvl w:val="0"/>
          <w:numId w:val="12"/>
        </w:numPr>
        <w:spacing w:before="0" w:beforeAutospacing="0" w:after="0" w:afterAutospacing="0" w:line="360" w:lineRule="auto"/>
        <w:ind w:left="709" w:firstLine="0"/>
        <w:contextualSpacing/>
        <w:mirrorIndents/>
        <w:jc w:val="both"/>
        <w:rPr>
          <w:rFonts w:ascii="Arial" w:hAnsi="Arial" w:cs="Arial"/>
        </w:rPr>
      </w:pPr>
      <w:r>
        <w:rPr>
          <w:rFonts w:ascii="Arial" w:hAnsi="Arial" w:cs="Arial"/>
        </w:rPr>
        <w:t xml:space="preserve"> </w:t>
      </w:r>
      <w:r w:rsidR="00E80F90" w:rsidRPr="00A73C8D">
        <w:rPr>
          <w:rFonts w:ascii="Arial" w:hAnsi="Arial" w:cs="Arial"/>
        </w:rPr>
        <w:t>Si en</w:t>
      </w:r>
      <w:r w:rsidR="00577CE0" w:rsidRPr="00A73C8D">
        <w:rPr>
          <w:rFonts w:ascii="Arial" w:hAnsi="Arial" w:cs="Arial"/>
        </w:rPr>
        <w:t xml:space="preserve"> las publicaciones aparecen men</w:t>
      </w:r>
      <w:r w:rsidR="00E80F90" w:rsidRPr="00A73C8D">
        <w:rPr>
          <w:rFonts w:ascii="Arial" w:hAnsi="Arial" w:cs="Arial"/>
        </w:rPr>
        <w:t xml:space="preserve">ores de edad, </w:t>
      </w:r>
      <w:r w:rsidR="00ED6BF9">
        <w:rPr>
          <w:rFonts w:ascii="Arial" w:hAnsi="Arial" w:cs="Arial"/>
        </w:rPr>
        <w:t>determinar</w:t>
      </w:r>
      <w:r w:rsidR="00E80F90" w:rsidRPr="00A73C8D">
        <w:rPr>
          <w:rFonts w:ascii="Arial" w:hAnsi="Arial" w:cs="Arial"/>
        </w:rPr>
        <w:t xml:space="preserve"> si se cumple con los requisitos previstos en los Lineamientos, </w:t>
      </w:r>
      <w:r w:rsidR="008A788A">
        <w:rPr>
          <w:rFonts w:ascii="Arial" w:hAnsi="Arial" w:cs="Arial"/>
        </w:rPr>
        <w:t xml:space="preserve">es decir, si cuentan con los permisos y consentimientos exigidos o en su caso, se difuminan los rostros de los menores a efectos de hacerlos irreconocibles, </w:t>
      </w:r>
      <w:r w:rsidR="00ED6BF9">
        <w:rPr>
          <w:rFonts w:ascii="Arial" w:hAnsi="Arial" w:cs="Arial"/>
        </w:rPr>
        <w:t xml:space="preserve">y </w:t>
      </w:r>
      <w:r w:rsidR="00E80F90" w:rsidRPr="00A73C8D">
        <w:rPr>
          <w:rFonts w:ascii="Arial" w:hAnsi="Arial" w:cs="Arial"/>
        </w:rPr>
        <w:t>a</w:t>
      </w:r>
      <w:r w:rsidR="00ED6BF9">
        <w:rPr>
          <w:rFonts w:ascii="Arial" w:hAnsi="Arial" w:cs="Arial"/>
        </w:rPr>
        <w:t>sí</w:t>
      </w:r>
      <w:r w:rsidR="00E80F90" w:rsidRPr="00A73C8D">
        <w:rPr>
          <w:rFonts w:ascii="Arial" w:hAnsi="Arial" w:cs="Arial"/>
        </w:rPr>
        <w:t xml:space="preserve"> determinar si se salvaguarda el principio del interés superior de la niñez. </w:t>
      </w:r>
    </w:p>
    <w:p w14:paraId="6B96E6A0" w14:textId="77777777" w:rsidR="00577CE0" w:rsidRPr="00A73C8D" w:rsidRDefault="00577CE0" w:rsidP="008E51BB">
      <w:pPr>
        <w:pStyle w:val="NormalWeb"/>
        <w:spacing w:before="0" w:beforeAutospacing="0" w:after="0" w:afterAutospacing="0" w:line="360" w:lineRule="auto"/>
        <w:contextualSpacing/>
        <w:mirrorIndents/>
        <w:jc w:val="both"/>
        <w:rPr>
          <w:rFonts w:ascii="Arial" w:hAnsi="Arial" w:cs="Arial"/>
        </w:rPr>
      </w:pPr>
    </w:p>
    <w:p w14:paraId="3800D51E" w14:textId="5038AB2A" w:rsidR="00577CE0" w:rsidRPr="00A73C8D" w:rsidRDefault="008244E5" w:rsidP="008E51BB">
      <w:pPr>
        <w:pStyle w:val="NormalWeb"/>
        <w:numPr>
          <w:ilvl w:val="0"/>
          <w:numId w:val="12"/>
        </w:numPr>
        <w:spacing w:before="0" w:beforeAutospacing="0" w:after="0" w:afterAutospacing="0" w:line="360" w:lineRule="auto"/>
        <w:ind w:left="709" w:firstLine="0"/>
        <w:contextualSpacing/>
        <w:mirrorIndents/>
        <w:jc w:val="both"/>
        <w:rPr>
          <w:rFonts w:ascii="Arial" w:hAnsi="Arial" w:cs="Arial"/>
        </w:rPr>
      </w:pPr>
      <w:r>
        <w:rPr>
          <w:rFonts w:ascii="Arial" w:hAnsi="Arial" w:cs="Arial"/>
        </w:rPr>
        <w:t xml:space="preserve"> </w:t>
      </w:r>
      <w:r w:rsidR="00577CE0" w:rsidRPr="00A73C8D">
        <w:rPr>
          <w:rFonts w:ascii="Arial" w:hAnsi="Arial" w:cs="Arial"/>
        </w:rPr>
        <w:t>En el supuesto d</w:t>
      </w:r>
      <w:r w:rsidR="00E80F90" w:rsidRPr="00A73C8D">
        <w:rPr>
          <w:rFonts w:ascii="Arial" w:hAnsi="Arial" w:cs="Arial"/>
        </w:rPr>
        <w:t xml:space="preserve">e acreditarse la vulneración del </w:t>
      </w:r>
      <w:r w:rsidR="00577CE0" w:rsidRPr="00A73C8D">
        <w:rPr>
          <w:rFonts w:ascii="Arial" w:hAnsi="Arial" w:cs="Arial"/>
        </w:rPr>
        <w:t>interés superior de los menores, determinar lo conducente en relación con los denunciados</w:t>
      </w:r>
      <w:r w:rsidR="00F5224F">
        <w:rPr>
          <w:rFonts w:ascii="Arial" w:hAnsi="Arial" w:cs="Arial"/>
        </w:rPr>
        <w:t>.</w:t>
      </w:r>
    </w:p>
    <w:p w14:paraId="12FCADC1" w14:textId="77777777" w:rsidR="00577CE0" w:rsidRPr="00A73C8D" w:rsidRDefault="00577CE0" w:rsidP="00A73C8D">
      <w:pPr>
        <w:pStyle w:val="NormalWeb"/>
        <w:spacing w:before="0" w:beforeAutospacing="0" w:after="0" w:afterAutospacing="0" w:line="360" w:lineRule="auto"/>
        <w:contextualSpacing/>
        <w:mirrorIndents/>
        <w:jc w:val="both"/>
        <w:rPr>
          <w:rFonts w:ascii="Arial" w:hAnsi="Arial" w:cs="Arial"/>
        </w:rPr>
      </w:pPr>
    </w:p>
    <w:p w14:paraId="52DB8CF6" w14:textId="4BBBA783" w:rsidR="008E4D88" w:rsidRDefault="008E4D88" w:rsidP="008E4D88">
      <w:pPr>
        <w:pStyle w:val="NormalWeb"/>
        <w:spacing w:before="0" w:beforeAutospacing="0" w:after="0" w:afterAutospacing="0" w:line="360" w:lineRule="auto"/>
        <w:contextualSpacing/>
        <w:mirrorIndents/>
        <w:jc w:val="both"/>
        <w:rPr>
          <w:rFonts w:ascii="Arial" w:hAnsi="Arial" w:cs="Arial"/>
          <w:color w:val="FF0000"/>
        </w:rPr>
      </w:pPr>
    </w:p>
    <w:p w14:paraId="20E8496A" w14:textId="355A454E" w:rsidR="00A53C5F" w:rsidRPr="00A73C8D" w:rsidRDefault="00914B81" w:rsidP="0066065C">
      <w:pPr>
        <w:spacing w:after="0" w:line="360" w:lineRule="auto"/>
        <w:ind w:right="48"/>
        <w:jc w:val="both"/>
        <w:rPr>
          <w:rFonts w:ascii="Arial" w:hAnsi="Arial" w:cs="Arial"/>
          <w:b/>
          <w:sz w:val="24"/>
          <w:szCs w:val="24"/>
        </w:rPr>
      </w:pPr>
      <w:bookmarkStart w:id="2" w:name="_Hlk4848698"/>
      <w:r>
        <w:rPr>
          <w:rFonts w:ascii="Arial" w:hAnsi="Arial" w:cs="Arial"/>
          <w:b/>
          <w:sz w:val="24"/>
          <w:szCs w:val="24"/>
        </w:rPr>
        <w:t>6</w:t>
      </w:r>
      <w:r w:rsidR="00A53C5F" w:rsidRPr="00A73C8D">
        <w:rPr>
          <w:rFonts w:ascii="Arial" w:hAnsi="Arial" w:cs="Arial"/>
          <w:b/>
          <w:sz w:val="24"/>
          <w:szCs w:val="24"/>
        </w:rPr>
        <w:t>. VALORACION DE PRUEBAS</w:t>
      </w:r>
    </w:p>
    <w:p w14:paraId="0A552614" w14:textId="77777777" w:rsidR="00A53C5F" w:rsidRPr="00A73C8D" w:rsidRDefault="00A53C5F" w:rsidP="0066065C">
      <w:pPr>
        <w:spacing w:after="0" w:line="360" w:lineRule="auto"/>
        <w:ind w:left="-283" w:right="48"/>
        <w:jc w:val="both"/>
        <w:rPr>
          <w:rFonts w:ascii="Arial" w:hAnsi="Arial" w:cs="Arial"/>
          <w:sz w:val="24"/>
          <w:szCs w:val="24"/>
        </w:rPr>
      </w:pPr>
    </w:p>
    <w:p w14:paraId="7FA27413" w14:textId="1B4399B8" w:rsidR="00A53C5F" w:rsidRDefault="00A53C5F" w:rsidP="00007251">
      <w:pPr>
        <w:pStyle w:val="NormalWeb"/>
        <w:spacing w:before="0" w:beforeAutospacing="0" w:after="0" w:afterAutospacing="0" w:line="360" w:lineRule="auto"/>
        <w:contextualSpacing/>
        <w:mirrorIndents/>
        <w:jc w:val="both"/>
        <w:rPr>
          <w:rFonts w:ascii="Arial" w:hAnsi="Arial" w:cs="Arial"/>
        </w:rPr>
      </w:pPr>
      <w:r w:rsidRPr="00A73C8D">
        <w:rPr>
          <w:rFonts w:ascii="Arial" w:hAnsi="Arial" w:cs="Arial"/>
        </w:rPr>
        <w:t xml:space="preserve">Como se advierte de la audiencia de pruebas y alegatos, a las partes les fueron admitidas las siguientes probanzas: </w:t>
      </w:r>
    </w:p>
    <w:p w14:paraId="0B6CDF72" w14:textId="6AC4C358" w:rsidR="000F4299" w:rsidRDefault="000F4299" w:rsidP="00007251">
      <w:pPr>
        <w:pStyle w:val="NormalWeb"/>
        <w:spacing w:before="0" w:beforeAutospacing="0" w:after="0" w:afterAutospacing="0" w:line="360" w:lineRule="auto"/>
        <w:contextualSpacing/>
        <w:mirrorIndents/>
        <w:jc w:val="both"/>
        <w:rPr>
          <w:rFonts w:ascii="Arial" w:hAnsi="Arial" w:cs="Arial"/>
        </w:rPr>
      </w:pPr>
    </w:p>
    <w:tbl>
      <w:tblPr>
        <w:tblStyle w:val="Tablaconcuadrcula6concolores"/>
        <w:tblW w:w="9179" w:type="dxa"/>
        <w:tblLook w:val="04A0" w:firstRow="1" w:lastRow="0" w:firstColumn="1" w:lastColumn="0" w:noHBand="0" w:noVBand="1"/>
      </w:tblPr>
      <w:tblGrid>
        <w:gridCol w:w="1523"/>
        <w:gridCol w:w="1591"/>
        <w:gridCol w:w="2418"/>
        <w:gridCol w:w="3647"/>
      </w:tblGrid>
      <w:tr w:rsidR="000F4299" w:rsidRPr="00A73C8D" w14:paraId="297A538F" w14:textId="77777777" w:rsidTr="008E51BB">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0" w:type="dxa"/>
          </w:tcPr>
          <w:p w14:paraId="6CA0CF5A" w14:textId="77777777" w:rsidR="000F4299" w:rsidRPr="00A73C8D" w:rsidRDefault="000F4299" w:rsidP="00B201F1">
            <w:pPr>
              <w:spacing w:line="360" w:lineRule="auto"/>
              <w:jc w:val="both"/>
              <w:rPr>
                <w:rFonts w:ascii="Arial" w:hAnsi="Arial" w:cs="Arial"/>
                <w:b w:val="0"/>
                <w:sz w:val="24"/>
                <w:szCs w:val="24"/>
              </w:rPr>
            </w:pPr>
            <w:bookmarkStart w:id="3" w:name="_Hlk4936754"/>
            <w:r w:rsidRPr="00A73C8D">
              <w:rPr>
                <w:rFonts w:ascii="Arial" w:hAnsi="Arial" w:cs="Arial"/>
                <w:sz w:val="24"/>
                <w:szCs w:val="24"/>
              </w:rPr>
              <w:t>OFERENTE</w:t>
            </w:r>
          </w:p>
        </w:tc>
        <w:tc>
          <w:tcPr>
            <w:tcW w:w="1449" w:type="dxa"/>
          </w:tcPr>
          <w:p w14:paraId="703F9FEF" w14:textId="77777777" w:rsidR="000F4299" w:rsidRPr="00A73C8D" w:rsidRDefault="000F4299" w:rsidP="00B201F1">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A73C8D">
              <w:rPr>
                <w:rFonts w:ascii="Arial" w:hAnsi="Arial" w:cs="Arial"/>
                <w:sz w:val="24"/>
                <w:szCs w:val="24"/>
              </w:rPr>
              <w:t>PRUEBA</w:t>
            </w:r>
          </w:p>
        </w:tc>
        <w:tc>
          <w:tcPr>
            <w:tcW w:w="2437" w:type="dxa"/>
          </w:tcPr>
          <w:p w14:paraId="53E797EC" w14:textId="77777777" w:rsidR="000F4299" w:rsidRPr="00A73C8D" w:rsidRDefault="000F4299" w:rsidP="00B201F1">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A73C8D">
              <w:rPr>
                <w:rFonts w:ascii="Arial" w:hAnsi="Arial" w:cs="Arial"/>
                <w:sz w:val="24"/>
                <w:szCs w:val="24"/>
              </w:rPr>
              <w:t>CONSISTENTE EN</w:t>
            </w:r>
          </w:p>
        </w:tc>
        <w:tc>
          <w:tcPr>
            <w:tcW w:w="3770" w:type="dxa"/>
          </w:tcPr>
          <w:p w14:paraId="76BC1B90" w14:textId="77777777" w:rsidR="000F4299" w:rsidRPr="00DE3C05" w:rsidRDefault="000F4299" w:rsidP="00B201F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E3C05">
              <w:rPr>
                <w:rFonts w:ascii="Arial" w:hAnsi="Arial" w:cs="Arial"/>
                <w:sz w:val="24"/>
                <w:szCs w:val="24"/>
              </w:rPr>
              <w:t>VALORACIÓN</w:t>
            </w:r>
          </w:p>
        </w:tc>
      </w:tr>
      <w:tr w:rsidR="00146A05" w:rsidRPr="00A73C8D" w14:paraId="1CA309E0" w14:textId="77777777" w:rsidTr="00146A0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523" w:type="dxa"/>
          </w:tcPr>
          <w:p w14:paraId="54E44C52" w14:textId="77777777" w:rsidR="000F4299" w:rsidRPr="00A73C8D" w:rsidRDefault="000F4299" w:rsidP="00B201F1">
            <w:pPr>
              <w:spacing w:line="360" w:lineRule="auto"/>
              <w:jc w:val="both"/>
              <w:rPr>
                <w:rFonts w:ascii="Arial" w:hAnsi="Arial" w:cs="Arial"/>
                <w:sz w:val="24"/>
                <w:szCs w:val="24"/>
              </w:rPr>
            </w:pPr>
            <w:r w:rsidRPr="00A73C8D">
              <w:rPr>
                <w:rFonts w:ascii="Arial" w:hAnsi="Arial" w:cs="Arial"/>
                <w:sz w:val="24"/>
                <w:szCs w:val="24"/>
              </w:rPr>
              <w:t>Néstor Armando Camacho Mauricio</w:t>
            </w:r>
          </w:p>
        </w:tc>
        <w:tc>
          <w:tcPr>
            <w:tcW w:w="1449" w:type="dxa"/>
          </w:tcPr>
          <w:p w14:paraId="5550C88B" w14:textId="4596FC1A"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A73C8D">
              <w:rPr>
                <w:rFonts w:ascii="Arial" w:hAnsi="Arial" w:cs="Arial"/>
                <w:sz w:val="24"/>
                <w:szCs w:val="24"/>
              </w:rPr>
              <w:t>Documental pública</w:t>
            </w:r>
            <w:proofErr w:type="gramEnd"/>
            <w:r w:rsidR="00146A05">
              <w:rPr>
                <w:rFonts w:ascii="Arial" w:hAnsi="Arial" w:cs="Arial"/>
                <w:sz w:val="24"/>
                <w:szCs w:val="24"/>
              </w:rPr>
              <w:t>.</w:t>
            </w:r>
          </w:p>
        </w:tc>
        <w:tc>
          <w:tcPr>
            <w:tcW w:w="2437" w:type="dxa"/>
          </w:tcPr>
          <w:p w14:paraId="172A65C6" w14:textId="77777777"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73C8D">
              <w:rPr>
                <w:rFonts w:ascii="Arial" w:hAnsi="Arial" w:cs="Arial"/>
                <w:sz w:val="24"/>
                <w:szCs w:val="24"/>
              </w:rPr>
              <w:t>Copia certificada del acta de Oficialía Electoral, IEE/OE/008/2019, respecto de doce publicaciones en la red social Facebook en la fan page denominada “Enrique Jiménez Aragón”</w:t>
            </w:r>
          </w:p>
        </w:tc>
        <w:tc>
          <w:tcPr>
            <w:tcW w:w="3770" w:type="dxa"/>
          </w:tcPr>
          <w:p w14:paraId="283418F6" w14:textId="77777777" w:rsidR="005031A7" w:rsidRPr="005031A7" w:rsidRDefault="005031A7" w:rsidP="005031A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5031A7">
              <w:rPr>
                <w:rFonts w:ascii="Arial" w:hAnsi="Arial" w:cs="Arial"/>
                <w:color w:val="auto"/>
                <w:sz w:val="24"/>
                <w:szCs w:val="24"/>
              </w:rPr>
              <w:t xml:space="preserve">Prueba que adquiere pleno valor probatorio en relación con los hechos de que se da fe, y que se tomará en consideración al realizar el estudio de fondo. Lo anterior de conformidad con lo dispuesto por los artículos 255, fracción I y 256, segundo párrafo del Código Electoral. </w:t>
            </w:r>
          </w:p>
          <w:p w14:paraId="508F1846" w14:textId="71AE5C52" w:rsidR="000F4299" w:rsidRPr="005031A7" w:rsidRDefault="005031A7" w:rsidP="005031A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5031A7">
              <w:rPr>
                <w:rFonts w:ascii="Arial" w:hAnsi="Arial" w:cs="Arial"/>
                <w:color w:val="auto"/>
                <w:sz w:val="24"/>
                <w:szCs w:val="24"/>
              </w:rPr>
              <w:t xml:space="preserve">Del acta de oficialía se observan diversas imágenes en la cuales es posible identificar al precandidato denunciado con </w:t>
            </w:r>
            <w:r w:rsidRPr="005031A7">
              <w:rPr>
                <w:rFonts w:ascii="Arial" w:hAnsi="Arial" w:cs="Arial"/>
                <w:color w:val="auto"/>
                <w:sz w:val="24"/>
                <w:szCs w:val="24"/>
              </w:rPr>
              <w:lastRenderedPageBreak/>
              <w:t>un conjunto de personas, entre estos, también se identifican diez menores de edad. Igualmente, se advierten mensajes de precampaña, las cuales tienen valor probatorio pleno y se analizan a fondo en el capítulo correspondiente al estudio de ese hecho denunciado.</w:t>
            </w:r>
          </w:p>
        </w:tc>
      </w:tr>
      <w:tr w:rsidR="000F4299" w:rsidRPr="00A73C8D" w14:paraId="28AAF29F" w14:textId="77777777" w:rsidTr="008E51BB">
        <w:trPr>
          <w:trHeight w:val="425"/>
        </w:trPr>
        <w:tc>
          <w:tcPr>
            <w:cnfStyle w:val="001000000000" w:firstRow="0" w:lastRow="0" w:firstColumn="1" w:lastColumn="0" w:oddVBand="0" w:evenVBand="0" w:oddHBand="0" w:evenHBand="0" w:firstRowFirstColumn="0" w:firstRowLastColumn="0" w:lastRowFirstColumn="0" w:lastRowLastColumn="0"/>
            <w:tcW w:w="0" w:type="dxa"/>
          </w:tcPr>
          <w:p w14:paraId="35BEA50D" w14:textId="77777777" w:rsidR="000F4299" w:rsidRPr="00A73C8D" w:rsidRDefault="000F4299" w:rsidP="00B201F1">
            <w:pPr>
              <w:spacing w:line="360" w:lineRule="auto"/>
              <w:jc w:val="both"/>
              <w:rPr>
                <w:rFonts w:ascii="Arial" w:hAnsi="Arial" w:cs="Arial"/>
                <w:sz w:val="24"/>
                <w:szCs w:val="24"/>
              </w:rPr>
            </w:pPr>
            <w:r w:rsidRPr="00A73C8D">
              <w:rPr>
                <w:rFonts w:ascii="Arial" w:hAnsi="Arial" w:cs="Arial"/>
                <w:sz w:val="24"/>
                <w:szCs w:val="24"/>
              </w:rPr>
              <w:lastRenderedPageBreak/>
              <w:t>Néstor Armando Camacho Mauricio</w:t>
            </w:r>
          </w:p>
        </w:tc>
        <w:tc>
          <w:tcPr>
            <w:tcW w:w="1449" w:type="dxa"/>
          </w:tcPr>
          <w:p w14:paraId="6DCEB2EB" w14:textId="77777777"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73C8D">
              <w:rPr>
                <w:rFonts w:ascii="Arial" w:hAnsi="Arial" w:cs="Arial"/>
                <w:sz w:val="24"/>
                <w:szCs w:val="24"/>
              </w:rPr>
              <w:t>Técnica</w:t>
            </w:r>
          </w:p>
        </w:tc>
        <w:tc>
          <w:tcPr>
            <w:tcW w:w="2437" w:type="dxa"/>
          </w:tcPr>
          <w:p w14:paraId="2DB2E15A" w14:textId="759E2897"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El conten</w:t>
            </w:r>
            <w:r w:rsidR="00CA52E3">
              <w:rPr>
                <w:rFonts w:ascii="Arial" w:hAnsi="Arial" w:cs="Arial"/>
                <w:sz w:val="24"/>
                <w:szCs w:val="24"/>
              </w:rPr>
              <w:t>id</w:t>
            </w:r>
            <w:r w:rsidR="00CA52E3" w:rsidRPr="00CA52E3">
              <w:rPr>
                <w:rFonts w:ascii="Arial" w:hAnsi="Arial" w:cs="Arial"/>
                <w:color w:val="auto"/>
                <w:sz w:val="24"/>
                <w:szCs w:val="24"/>
              </w:rPr>
              <w:t>o</w:t>
            </w:r>
            <w:r w:rsidRPr="00CA52E3">
              <w:rPr>
                <w:rFonts w:ascii="Arial" w:hAnsi="Arial" w:cs="Arial"/>
                <w:color w:val="auto"/>
                <w:sz w:val="24"/>
                <w:szCs w:val="24"/>
              </w:rPr>
              <w:t xml:space="preserve"> de </w:t>
            </w:r>
            <w:r w:rsidR="00CA52E3" w:rsidRPr="00CA52E3">
              <w:rPr>
                <w:rFonts w:ascii="Arial" w:hAnsi="Arial" w:cs="Arial"/>
                <w:color w:val="auto"/>
                <w:sz w:val="24"/>
                <w:szCs w:val="24"/>
              </w:rPr>
              <w:t>los diversos sitios web, localizables en diversas direcciones electrónicas (señalar a pie de página cuáles son las direcciones electrónicas), relativas a las publicaciones de imágenes en la fan page “Enrique Jiménez Aragón”.</w:t>
            </w:r>
          </w:p>
        </w:tc>
        <w:tc>
          <w:tcPr>
            <w:tcW w:w="3770" w:type="dxa"/>
          </w:tcPr>
          <w:p w14:paraId="3F38D410" w14:textId="77777777" w:rsidR="00FF1CBE" w:rsidRPr="00FF1CBE" w:rsidRDefault="00FF1CBE" w:rsidP="00FF1CB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FF1CBE">
              <w:rPr>
                <w:rFonts w:ascii="Arial" w:hAnsi="Arial" w:cs="Arial"/>
                <w:color w:val="auto"/>
                <w:sz w:val="24"/>
                <w:szCs w:val="24"/>
              </w:rPr>
              <w:t xml:space="preserve">Prueba que adquirirá valor probatorio en cuanto que se concatene con otros y creen certeza respecto a los hechos denunciados, lo que se realizará al abordar el estudio de fondo. Lo anterior de conformidad con lo dispuesto por los artículos 255, fracción III y 256, tercer párrafo del Código Electoral. </w:t>
            </w:r>
          </w:p>
          <w:p w14:paraId="427BF676" w14:textId="6D9DC37B" w:rsidR="000F4299" w:rsidRPr="00A73C8D" w:rsidRDefault="00FF1CBE" w:rsidP="00FF1CB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1CBE">
              <w:rPr>
                <w:rFonts w:ascii="Arial" w:hAnsi="Arial" w:cs="Arial"/>
                <w:color w:val="auto"/>
                <w:sz w:val="24"/>
                <w:szCs w:val="24"/>
              </w:rPr>
              <w:t>Esta prueba evidencia el número de las direcciones de Facebook, las que coinciden con las imágenes constatadas a través de oficialía electoral.</w:t>
            </w:r>
          </w:p>
        </w:tc>
      </w:tr>
      <w:tr w:rsidR="00146A05" w:rsidRPr="00A73C8D" w14:paraId="408A04B2" w14:textId="77777777" w:rsidTr="00146A05">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23" w:type="dxa"/>
          </w:tcPr>
          <w:p w14:paraId="412A8ADD" w14:textId="77777777" w:rsidR="000F4299" w:rsidRPr="00A73C8D" w:rsidRDefault="000F4299" w:rsidP="00B201F1">
            <w:pPr>
              <w:spacing w:line="360" w:lineRule="auto"/>
              <w:jc w:val="both"/>
              <w:rPr>
                <w:rFonts w:ascii="Arial" w:hAnsi="Arial" w:cs="Arial"/>
                <w:sz w:val="24"/>
                <w:szCs w:val="24"/>
              </w:rPr>
            </w:pPr>
            <w:r w:rsidRPr="00A73C8D">
              <w:rPr>
                <w:rFonts w:ascii="Arial" w:hAnsi="Arial" w:cs="Arial"/>
                <w:sz w:val="24"/>
                <w:szCs w:val="24"/>
              </w:rPr>
              <w:t>Néstor Armando Camacho Mauricio</w:t>
            </w:r>
          </w:p>
        </w:tc>
        <w:tc>
          <w:tcPr>
            <w:tcW w:w="1449" w:type="dxa"/>
          </w:tcPr>
          <w:p w14:paraId="181E169B" w14:textId="5094AD16"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A73C8D">
              <w:rPr>
                <w:rFonts w:ascii="Arial" w:hAnsi="Arial" w:cs="Arial"/>
                <w:sz w:val="24"/>
                <w:szCs w:val="24"/>
              </w:rPr>
              <w:t>Documental privada</w:t>
            </w:r>
            <w:proofErr w:type="gramEnd"/>
            <w:r w:rsidR="00146A05">
              <w:rPr>
                <w:rFonts w:ascii="Arial" w:hAnsi="Arial" w:cs="Arial"/>
                <w:sz w:val="24"/>
                <w:szCs w:val="24"/>
              </w:rPr>
              <w:t>.</w:t>
            </w:r>
          </w:p>
        </w:tc>
        <w:tc>
          <w:tcPr>
            <w:tcW w:w="2437" w:type="dxa"/>
          </w:tcPr>
          <w:p w14:paraId="5555F560" w14:textId="666F22BD"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73C8D">
              <w:rPr>
                <w:rFonts w:ascii="Arial" w:hAnsi="Arial" w:cs="Arial"/>
                <w:sz w:val="24"/>
                <w:szCs w:val="24"/>
              </w:rPr>
              <w:t>Las fotog</w:t>
            </w:r>
            <w:r w:rsidR="00146A05">
              <w:rPr>
                <w:rFonts w:ascii="Arial" w:hAnsi="Arial" w:cs="Arial"/>
                <w:sz w:val="24"/>
                <w:szCs w:val="24"/>
              </w:rPr>
              <w:t xml:space="preserve">rafías </w:t>
            </w:r>
            <w:r w:rsidRPr="00A73C8D">
              <w:rPr>
                <w:rFonts w:ascii="Arial" w:hAnsi="Arial" w:cs="Arial"/>
                <w:sz w:val="24"/>
                <w:szCs w:val="24"/>
              </w:rPr>
              <w:t>que se reproducen en el escrito de denuncia.</w:t>
            </w:r>
          </w:p>
        </w:tc>
        <w:tc>
          <w:tcPr>
            <w:tcW w:w="3770" w:type="dxa"/>
          </w:tcPr>
          <w:p w14:paraId="5DB33F23" w14:textId="4C41F300" w:rsidR="000F4299" w:rsidRPr="00034A58" w:rsidRDefault="00034A58" w:rsidP="00034A5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034A58">
              <w:rPr>
                <w:rFonts w:ascii="Arial" w:hAnsi="Arial" w:cs="Arial"/>
                <w:color w:val="auto"/>
                <w:sz w:val="24"/>
                <w:szCs w:val="24"/>
              </w:rPr>
              <w:t>Prueba que adquirirá valor probatorio en cuanto que se concatene con otros y creen certeza respecto a los hechos denunciados, lo que se realizará al abordar el estudio de fondo. Lo anterior de conformidad con lo dispuesto por los artículos 255, fracción II y 256, tercer párrafo del Código Electoral.</w:t>
            </w:r>
          </w:p>
        </w:tc>
      </w:tr>
      <w:tr w:rsidR="000F4299" w:rsidRPr="00A73C8D" w14:paraId="7B16021F" w14:textId="77777777" w:rsidTr="008E51BB">
        <w:trPr>
          <w:trHeight w:val="885"/>
        </w:trPr>
        <w:tc>
          <w:tcPr>
            <w:cnfStyle w:val="001000000000" w:firstRow="0" w:lastRow="0" w:firstColumn="1" w:lastColumn="0" w:oddVBand="0" w:evenVBand="0" w:oddHBand="0" w:evenHBand="0" w:firstRowFirstColumn="0" w:firstRowLastColumn="0" w:lastRowFirstColumn="0" w:lastRowLastColumn="0"/>
            <w:tcW w:w="0" w:type="dxa"/>
          </w:tcPr>
          <w:p w14:paraId="09E2F87C" w14:textId="77777777" w:rsidR="000F4299" w:rsidRPr="00A73C8D" w:rsidRDefault="000F4299" w:rsidP="00B201F1">
            <w:pPr>
              <w:spacing w:line="360" w:lineRule="auto"/>
              <w:jc w:val="both"/>
              <w:rPr>
                <w:rFonts w:ascii="Arial" w:hAnsi="Arial" w:cs="Arial"/>
                <w:sz w:val="24"/>
                <w:szCs w:val="24"/>
              </w:rPr>
            </w:pPr>
            <w:r w:rsidRPr="00A73C8D">
              <w:rPr>
                <w:rFonts w:ascii="Arial" w:hAnsi="Arial" w:cs="Arial"/>
                <w:sz w:val="24"/>
                <w:szCs w:val="24"/>
              </w:rPr>
              <w:lastRenderedPageBreak/>
              <w:t>Néstor Armando Camacho Mauricio</w:t>
            </w:r>
          </w:p>
        </w:tc>
        <w:tc>
          <w:tcPr>
            <w:tcW w:w="1449" w:type="dxa"/>
          </w:tcPr>
          <w:p w14:paraId="63635C06" w14:textId="72C10B91"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73C8D">
              <w:rPr>
                <w:rFonts w:ascii="Arial" w:hAnsi="Arial" w:cs="Arial"/>
                <w:sz w:val="24"/>
                <w:szCs w:val="24"/>
              </w:rPr>
              <w:t>Técnica</w:t>
            </w:r>
            <w:r w:rsidR="00146A05">
              <w:rPr>
                <w:rFonts w:ascii="Arial" w:hAnsi="Arial" w:cs="Arial"/>
                <w:sz w:val="24"/>
                <w:szCs w:val="24"/>
              </w:rPr>
              <w:t>.</w:t>
            </w:r>
          </w:p>
        </w:tc>
        <w:tc>
          <w:tcPr>
            <w:tcW w:w="2437" w:type="dxa"/>
          </w:tcPr>
          <w:p w14:paraId="75CE4E1C" w14:textId="77777777"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73C8D">
              <w:rPr>
                <w:rFonts w:ascii="Arial" w:hAnsi="Arial" w:cs="Arial"/>
                <w:sz w:val="24"/>
                <w:szCs w:val="24"/>
              </w:rPr>
              <w:t>El video que se anexa mediante dispositivo USB.</w:t>
            </w:r>
          </w:p>
        </w:tc>
        <w:tc>
          <w:tcPr>
            <w:tcW w:w="3770" w:type="dxa"/>
          </w:tcPr>
          <w:p w14:paraId="069772A6" w14:textId="0AFF5FC5"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Se advierte un video de fecha nueve de marzo de dos mil diecinueve, en el que, el denunciante y otras personas, proceden a realizar la búsqueda de las imágenes denunciadas en la </w:t>
            </w:r>
            <w:r w:rsidR="00DF168B">
              <w:rPr>
                <w:rFonts w:ascii="Arial" w:hAnsi="Arial" w:cs="Arial"/>
                <w:sz w:val="24"/>
                <w:szCs w:val="24"/>
              </w:rPr>
              <w:t>fan page</w:t>
            </w:r>
            <w:r>
              <w:rPr>
                <w:rFonts w:ascii="Arial" w:hAnsi="Arial" w:cs="Arial"/>
                <w:sz w:val="24"/>
                <w:szCs w:val="24"/>
              </w:rPr>
              <w:t xml:space="preserve"> de Facebook de Enrique Jiménez Aragón; las cuales concuerda</w:t>
            </w:r>
            <w:r w:rsidR="00DF168B">
              <w:rPr>
                <w:rFonts w:ascii="Arial" w:hAnsi="Arial" w:cs="Arial"/>
                <w:sz w:val="24"/>
                <w:szCs w:val="24"/>
              </w:rPr>
              <w:t>n</w:t>
            </w:r>
            <w:r>
              <w:rPr>
                <w:rFonts w:ascii="Arial" w:hAnsi="Arial" w:cs="Arial"/>
                <w:sz w:val="24"/>
                <w:szCs w:val="24"/>
              </w:rPr>
              <w:t xml:space="preserve"> con las imágenes constatadas a través de oficialía electoral, entre otras. </w:t>
            </w:r>
            <w:r w:rsidRPr="00A73C8D">
              <w:rPr>
                <w:rFonts w:ascii="Arial" w:hAnsi="Arial" w:cs="Arial"/>
                <w:sz w:val="24"/>
                <w:szCs w:val="24"/>
              </w:rPr>
              <w:t>Atendiendo a su naturaleza, acorde con el artículo 256, del Código Electoral; tiene el valor de indicio, que solo hará convicción plena y generarán certeza sobre la veracidad de hechos alegados al concatenarse con los demás elementos que obren en el expediente, las afirmaciones de las partes, la verdad conocida y el recto raciocinio de la relación que guardan entre sí.</w:t>
            </w:r>
          </w:p>
        </w:tc>
      </w:tr>
      <w:tr w:rsidR="00146A05" w:rsidRPr="00A73C8D" w14:paraId="2437AF7A" w14:textId="77777777" w:rsidTr="00146A05">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523" w:type="dxa"/>
          </w:tcPr>
          <w:p w14:paraId="165C6BD4" w14:textId="77777777" w:rsidR="000F4299" w:rsidRPr="00A73C8D" w:rsidRDefault="000F4299" w:rsidP="00B201F1">
            <w:pPr>
              <w:spacing w:line="360" w:lineRule="auto"/>
              <w:jc w:val="both"/>
              <w:rPr>
                <w:rFonts w:ascii="Arial" w:hAnsi="Arial" w:cs="Arial"/>
                <w:sz w:val="24"/>
                <w:szCs w:val="24"/>
              </w:rPr>
            </w:pPr>
            <w:r w:rsidRPr="00A73C8D">
              <w:rPr>
                <w:rFonts w:ascii="Arial" w:hAnsi="Arial" w:cs="Arial"/>
                <w:sz w:val="24"/>
                <w:szCs w:val="24"/>
              </w:rPr>
              <w:t>Néstor Armando Camacho Mauricio</w:t>
            </w:r>
          </w:p>
        </w:tc>
        <w:tc>
          <w:tcPr>
            <w:tcW w:w="1449" w:type="dxa"/>
          </w:tcPr>
          <w:p w14:paraId="72A17490" w14:textId="72E5AD10"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A73C8D">
              <w:rPr>
                <w:rFonts w:ascii="Arial" w:hAnsi="Arial" w:cs="Arial"/>
                <w:sz w:val="24"/>
                <w:szCs w:val="24"/>
              </w:rPr>
              <w:t>Documental pública</w:t>
            </w:r>
            <w:proofErr w:type="gramEnd"/>
            <w:r w:rsidR="00146A05">
              <w:rPr>
                <w:rFonts w:ascii="Arial" w:hAnsi="Arial" w:cs="Arial"/>
                <w:sz w:val="24"/>
                <w:szCs w:val="24"/>
              </w:rPr>
              <w:t>.</w:t>
            </w:r>
          </w:p>
        </w:tc>
        <w:tc>
          <w:tcPr>
            <w:tcW w:w="2437" w:type="dxa"/>
          </w:tcPr>
          <w:p w14:paraId="37019C45" w14:textId="77777777"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73C8D">
              <w:rPr>
                <w:rFonts w:ascii="Arial" w:hAnsi="Arial" w:cs="Arial"/>
                <w:sz w:val="24"/>
                <w:szCs w:val="24"/>
              </w:rPr>
              <w:t xml:space="preserve">Informes que rinde la Junta Local Ejecutiva del IEE y la Dirección Ejecutiva de Prerrogativas y partidos políticos del INE respecto de las solicitudes de investigación. </w:t>
            </w:r>
          </w:p>
        </w:tc>
        <w:tc>
          <w:tcPr>
            <w:tcW w:w="3770" w:type="dxa"/>
          </w:tcPr>
          <w:p w14:paraId="53D4C288" w14:textId="58E78260"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Al observar y valorar tales documentos, se desprende que se les solicita diversa documentación. No obstante, a las autoridades a las que van dirigidos, responden de manera negativa al no contar con ningún documento aportado por el denunciado. </w:t>
            </w:r>
            <w:r w:rsidRPr="00A73C8D">
              <w:rPr>
                <w:rFonts w:ascii="Arial" w:hAnsi="Arial" w:cs="Arial"/>
                <w:sz w:val="24"/>
                <w:szCs w:val="24"/>
              </w:rPr>
              <w:t xml:space="preserve">Conforme a lo previsto en los artículos 255, fracción I, 256 y 308, fracción I, </w:t>
            </w:r>
            <w:r w:rsidRPr="00A73C8D">
              <w:rPr>
                <w:rFonts w:ascii="Arial" w:hAnsi="Arial" w:cs="Arial"/>
                <w:sz w:val="24"/>
                <w:szCs w:val="24"/>
              </w:rPr>
              <w:lastRenderedPageBreak/>
              <w:t>del Código Electoral, adquieren eficacia probatoria plena</w:t>
            </w:r>
            <w:r w:rsidR="00D476DA">
              <w:rPr>
                <w:rFonts w:ascii="Arial" w:hAnsi="Arial" w:cs="Arial"/>
                <w:sz w:val="24"/>
                <w:szCs w:val="24"/>
              </w:rPr>
              <w:t>.</w:t>
            </w:r>
          </w:p>
        </w:tc>
      </w:tr>
      <w:tr w:rsidR="000F4299" w:rsidRPr="00A73C8D" w14:paraId="3718E489" w14:textId="77777777" w:rsidTr="008E51BB">
        <w:trPr>
          <w:trHeight w:val="839"/>
        </w:trPr>
        <w:tc>
          <w:tcPr>
            <w:cnfStyle w:val="001000000000" w:firstRow="0" w:lastRow="0" w:firstColumn="1" w:lastColumn="0" w:oddVBand="0" w:evenVBand="0" w:oddHBand="0" w:evenHBand="0" w:firstRowFirstColumn="0" w:firstRowLastColumn="0" w:lastRowFirstColumn="0" w:lastRowLastColumn="0"/>
            <w:tcW w:w="0" w:type="dxa"/>
          </w:tcPr>
          <w:p w14:paraId="0753AD85" w14:textId="77777777" w:rsidR="000F4299" w:rsidRPr="00A73C8D" w:rsidRDefault="000F4299" w:rsidP="00B201F1">
            <w:pPr>
              <w:spacing w:line="360" w:lineRule="auto"/>
              <w:jc w:val="both"/>
              <w:rPr>
                <w:rFonts w:ascii="Arial" w:hAnsi="Arial" w:cs="Arial"/>
                <w:sz w:val="24"/>
                <w:szCs w:val="24"/>
              </w:rPr>
            </w:pPr>
            <w:r w:rsidRPr="00A73C8D">
              <w:rPr>
                <w:rFonts w:ascii="Arial" w:hAnsi="Arial" w:cs="Arial"/>
                <w:sz w:val="24"/>
                <w:szCs w:val="24"/>
              </w:rPr>
              <w:lastRenderedPageBreak/>
              <w:t>Néstor Armando Camacho Mauricio</w:t>
            </w:r>
          </w:p>
        </w:tc>
        <w:tc>
          <w:tcPr>
            <w:tcW w:w="1449" w:type="dxa"/>
          </w:tcPr>
          <w:p w14:paraId="303484C2" w14:textId="702D3486"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gramStart"/>
            <w:r w:rsidRPr="00A73C8D">
              <w:rPr>
                <w:rFonts w:ascii="Arial" w:hAnsi="Arial" w:cs="Arial"/>
                <w:sz w:val="24"/>
                <w:szCs w:val="24"/>
              </w:rPr>
              <w:t>Documental pública</w:t>
            </w:r>
            <w:proofErr w:type="gramEnd"/>
            <w:r w:rsidR="00146A05">
              <w:rPr>
                <w:rFonts w:ascii="Arial" w:hAnsi="Arial" w:cs="Arial"/>
                <w:sz w:val="24"/>
                <w:szCs w:val="24"/>
              </w:rPr>
              <w:t>.</w:t>
            </w:r>
          </w:p>
        </w:tc>
        <w:tc>
          <w:tcPr>
            <w:tcW w:w="2437" w:type="dxa"/>
          </w:tcPr>
          <w:p w14:paraId="69D5DE37" w14:textId="75319568"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73C8D">
              <w:rPr>
                <w:rFonts w:ascii="Arial" w:hAnsi="Arial" w:cs="Arial"/>
                <w:sz w:val="24"/>
                <w:szCs w:val="24"/>
              </w:rPr>
              <w:t xml:space="preserve">Documentos certificados en su versión pública, que acompañarán a los informes que rindan la Junta Local Ejecutiva y la Dirección Ejecutiva de Prerrogativas y Partidos Políticos del INE, </w:t>
            </w:r>
            <w:r w:rsidR="00DF168B">
              <w:rPr>
                <w:rFonts w:ascii="Arial" w:hAnsi="Arial" w:cs="Arial"/>
                <w:sz w:val="24"/>
                <w:szCs w:val="24"/>
              </w:rPr>
              <w:t>r</w:t>
            </w:r>
            <w:r w:rsidRPr="00A73C8D">
              <w:rPr>
                <w:rFonts w:ascii="Arial" w:hAnsi="Arial" w:cs="Arial"/>
                <w:sz w:val="24"/>
                <w:szCs w:val="24"/>
              </w:rPr>
              <w:t>especto de las solicitudes de medidas de investigación.</w:t>
            </w:r>
          </w:p>
        </w:tc>
        <w:tc>
          <w:tcPr>
            <w:tcW w:w="3770" w:type="dxa"/>
          </w:tcPr>
          <w:p w14:paraId="4CBAD8B8" w14:textId="5C5D677C"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Al observar y valorar tales documentos, se desprende que se les solicita diversa documentación. No obstante, a las autoridades a las que van dirigidos, responden de manera negativa al no contar con ningún documento aportado por el denunciado, lo cual </w:t>
            </w:r>
            <w:r w:rsidR="00DF168B">
              <w:rPr>
                <w:rFonts w:ascii="Arial" w:hAnsi="Arial" w:cs="Arial"/>
                <w:sz w:val="24"/>
                <w:szCs w:val="24"/>
              </w:rPr>
              <w:t>c</w:t>
            </w:r>
            <w:r w:rsidRPr="00A73C8D">
              <w:rPr>
                <w:rFonts w:ascii="Arial" w:hAnsi="Arial" w:cs="Arial"/>
                <w:sz w:val="24"/>
                <w:szCs w:val="24"/>
              </w:rPr>
              <w:t>onforme a lo previsto en los artículos 255, fracción I</w:t>
            </w:r>
            <w:r w:rsidR="00DF168B">
              <w:rPr>
                <w:rFonts w:ascii="Arial" w:hAnsi="Arial" w:cs="Arial"/>
                <w:sz w:val="24"/>
                <w:szCs w:val="24"/>
              </w:rPr>
              <w:t xml:space="preserve"> y </w:t>
            </w:r>
            <w:r w:rsidRPr="00A73C8D">
              <w:rPr>
                <w:rFonts w:ascii="Arial" w:hAnsi="Arial" w:cs="Arial"/>
                <w:sz w:val="24"/>
                <w:szCs w:val="24"/>
              </w:rPr>
              <w:t>256 del Código Electoral, adquieren eficacia probatoria plena</w:t>
            </w:r>
            <w:r>
              <w:rPr>
                <w:rFonts w:ascii="Arial" w:hAnsi="Arial" w:cs="Arial"/>
                <w:sz w:val="24"/>
                <w:szCs w:val="24"/>
              </w:rPr>
              <w:t>.</w:t>
            </w:r>
          </w:p>
        </w:tc>
      </w:tr>
      <w:tr w:rsidR="00146A05" w:rsidRPr="00A73C8D" w14:paraId="747DA933" w14:textId="77777777" w:rsidTr="00146A05">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23" w:type="dxa"/>
          </w:tcPr>
          <w:p w14:paraId="51041F81" w14:textId="77777777" w:rsidR="000F4299" w:rsidRPr="00A73C8D" w:rsidRDefault="000F4299" w:rsidP="00B201F1">
            <w:pPr>
              <w:spacing w:line="360" w:lineRule="auto"/>
              <w:jc w:val="both"/>
              <w:rPr>
                <w:rFonts w:ascii="Arial" w:hAnsi="Arial" w:cs="Arial"/>
                <w:sz w:val="24"/>
                <w:szCs w:val="24"/>
              </w:rPr>
            </w:pPr>
            <w:r w:rsidRPr="00A73C8D">
              <w:rPr>
                <w:rFonts w:ascii="Arial" w:hAnsi="Arial" w:cs="Arial"/>
                <w:sz w:val="24"/>
                <w:szCs w:val="24"/>
              </w:rPr>
              <w:t>Cesar Enrique Jiménez Aragón</w:t>
            </w:r>
          </w:p>
        </w:tc>
        <w:tc>
          <w:tcPr>
            <w:tcW w:w="1449" w:type="dxa"/>
          </w:tcPr>
          <w:p w14:paraId="2639797F" w14:textId="1144E04F"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A73C8D">
              <w:rPr>
                <w:rFonts w:ascii="Arial" w:hAnsi="Arial" w:cs="Arial"/>
                <w:sz w:val="24"/>
                <w:szCs w:val="24"/>
              </w:rPr>
              <w:t>Documental privada</w:t>
            </w:r>
            <w:proofErr w:type="gramEnd"/>
            <w:r w:rsidR="00146A05">
              <w:rPr>
                <w:rFonts w:ascii="Arial" w:hAnsi="Arial" w:cs="Arial"/>
                <w:sz w:val="24"/>
                <w:szCs w:val="24"/>
              </w:rPr>
              <w:t>.</w:t>
            </w:r>
          </w:p>
        </w:tc>
        <w:tc>
          <w:tcPr>
            <w:tcW w:w="2437" w:type="dxa"/>
          </w:tcPr>
          <w:p w14:paraId="05F6CA9E" w14:textId="77777777"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73C8D">
              <w:rPr>
                <w:rFonts w:ascii="Arial" w:hAnsi="Arial" w:cs="Arial"/>
                <w:sz w:val="24"/>
                <w:szCs w:val="24"/>
              </w:rPr>
              <w:t>Autorizaciones expedidas por los padres de familia o tutores de los menores que aparecen en las publicaciones fotográficas.</w:t>
            </w:r>
          </w:p>
        </w:tc>
        <w:tc>
          <w:tcPr>
            <w:tcW w:w="3770" w:type="dxa"/>
          </w:tcPr>
          <w:p w14:paraId="67C7BBD4" w14:textId="0D413479"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Se aprecian tres escritos en los que supuestamente, un padre y dos madres otorgan el consentimiento para la utilización de</w:t>
            </w:r>
            <w:r w:rsidR="00602D25">
              <w:rPr>
                <w:rFonts w:ascii="Arial" w:hAnsi="Arial" w:cs="Arial"/>
                <w:sz w:val="24"/>
                <w:szCs w:val="24"/>
              </w:rPr>
              <w:t xml:space="preserve"> la imagen</w:t>
            </w:r>
            <w:r>
              <w:rPr>
                <w:rFonts w:ascii="Arial" w:hAnsi="Arial" w:cs="Arial"/>
                <w:sz w:val="24"/>
                <w:szCs w:val="24"/>
              </w:rPr>
              <w:t xml:space="preserve"> de menores de edad en uso de mensajes a favor del denunciado, </w:t>
            </w:r>
            <w:r w:rsidR="00602D25">
              <w:rPr>
                <w:rFonts w:ascii="Arial" w:hAnsi="Arial" w:cs="Arial"/>
                <w:sz w:val="24"/>
                <w:szCs w:val="24"/>
              </w:rPr>
              <w:t>a la que se da</w:t>
            </w:r>
            <w:r>
              <w:rPr>
                <w:rFonts w:ascii="Arial" w:hAnsi="Arial" w:cs="Arial"/>
                <w:sz w:val="24"/>
                <w:szCs w:val="24"/>
              </w:rPr>
              <w:t xml:space="preserve"> valor de indicio </w:t>
            </w:r>
            <w:r w:rsidRPr="00A73C8D">
              <w:rPr>
                <w:rFonts w:ascii="Arial" w:hAnsi="Arial" w:cs="Arial"/>
                <w:sz w:val="24"/>
                <w:szCs w:val="24"/>
              </w:rPr>
              <w:t>acorde con el artículo 256, del Código Electoral</w:t>
            </w:r>
            <w:r>
              <w:rPr>
                <w:rFonts w:ascii="Arial" w:hAnsi="Arial" w:cs="Arial"/>
                <w:sz w:val="24"/>
                <w:szCs w:val="24"/>
              </w:rPr>
              <w:t>, para esa autoridad, y de las cuales se reproduce su contenido en la tabla 1.</w:t>
            </w:r>
          </w:p>
        </w:tc>
      </w:tr>
      <w:tr w:rsidR="000F4299" w:rsidRPr="00A73C8D" w14:paraId="2CB8D1CE" w14:textId="77777777" w:rsidTr="008E51BB">
        <w:trPr>
          <w:trHeight w:val="839"/>
        </w:trPr>
        <w:tc>
          <w:tcPr>
            <w:cnfStyle w:val="001000000000" w:firstRow="0" w:lastRow="0" w:firstColumn="1" w:lastColumn="0" w:oddVBand="0" w:evenVBand="0" w:oddHBand="0" w:evenHBand="0" w:firstRowFirstColumn="0" w:firstRowLastColumn="0" w:lastRowFirstColumn="0" w:lastRowLastColumn="0"/>
            <w:tcW w:w="0" w:type="dxa"/>
          </w:tcPr>
          <w:p w14:paraId="13D10D08" w14:textId="77777777" w:rsidR="000F4299" w:rsidRPr="00A73C8D" w:rsidRDefault="000F4299" w:rsidP="00B201F1">
            <w:pPr>
              <w:spacing w:line="360" w:lineRule="auto"/>
              <w:jc w:val="both"/>
              <w:rPr>
                <w:rFonts w:ascii="Arial" w:hAnsi="Arial" w:cs="Arial"/>
                <w:sz w:val="24"/>
                <w:szCs w:val="24"/>
              </w:rPr>
            </w:pPr>
            <w:r>
              <w:rPr>
                <w:rFonts w:ascii="Arial" w:hAnsi="Arial" w:cs="Arial"/>
                <w:sz w:val="24"/>
                <w:szCs w:val="24"/>
              </w:rPr>
              <w:t>Gustavo Alejandro Macías Esqueda</w:t>
            </w:r>
          </w:p>
        </w:tc>
        <w:tc>
          <w:tcPr>
            <w:tcW w:w="1449" w:type="dxa"/>
          </w:tcPr>
          <w:p w14:paraId="55ED96FD" w14:textId="1A5DF245"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gramStart"/>
            <w:r>
              <w:rPr>
                <w:rFonts w:ascii="Arial" w:hAnsi="Arial" w:cs="Arial"/>
                <w:sz w:val="24"/>
                <w:szCs w:val="24"/>
              </w:rPr>
              <w:t>Documental privada</w:t>
            </w:r>
            <w:proofErr w:type="gramEnd"/>
            <w:r w:rsidR="00146A05">
              <w:rPr>
                <w:rFonts w:ascii="Arial" w:hAnsi="Arial" w:cs="Arial"/>
                <w:sz w:val="24"/>
                <w:szCs w:val="24"/>
              </w:rPr>
              <w:t>.</w:t>
            </w:r>
            <w:r>
              <w:rPr>
                <w:rFonts w:ascii="Arial" w:hAnsi="Arial" w:cs="Arial"/>
                <w:sz w:val="24"/>
                <w:szCs w:val="24"/>
              </w:rPr>
              <w:t xml:space="preserve"> </w:t>
            </w:r>
          </w:p>
        </w:tc>
        <w:tc>
          <w:tcPr>
            <w:tcW w:w="2437" w:type="dxa"/>
          </w:tcPr>
          <w:p w14:paraId="16C652C3" w14:textId="77777777"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Consistente en el Manual de uso de identidad gráfica del Partido Revolucionario Institucional. </w:t>
            </w:r>
          </w:p>
        </w:tc>
        <w:tc>
          <w:tcPr>
            <w:tcW w:w="3770" w:type="dxa"/>
          </w:tcPr>
          <w:p w14:paraId="5161B710" w14:textId="610610D5"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w:t>
            </w:r>
            <w:r w:rsidRPr="00A73C8D">
              <w:rPr>
                <w:rFonts w:ascii="Arial" w:hAnsi="Arial" w:cs="Arial"/>
                <w:sz w:val="24"/>
                <w:szCs w:val="24"/>
              </w:rPr>
              <w:t xml:space="preserve">e conformidad con el artículo 256 tercer párrafo, el Código Electoral, solo hará prueba plena en caso de evidenciar la veracidad de los hechos alegados, al concatenarse con los demás elementos que obren </w:t>
            </w:r>
            <w:r w:rsidRPr="00A73C8D">
              <w:rPr>
                <w:rFonts w:ascii="Arial" w:hAnsi="Arial" w:cs="Arial"/>
                <w:sz w:val="24"/>
                <w:szCs w:val="24"/>
              </w:rPr>
              <w:lastRenderedPageBreak/>
              <w:t>en el expediente, las afirmaciones de las partes, la verdad conocida y el recto raciocinio de la relación que guardan entre sí.</w:t>
            </w:r>
          </w:p>
        </w:tc>
      </w:tr>
      <w:tr w:rsidR="00146A05" w:rsidRPr="00A73C8D" w14:paraId="15670793" w14:textId="77777777" w:rsidTr="00146A05">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23" w:type="dxa"/>
          </w:tcPr>
          <w:p w14:paraId="4955A261" w14:textId="77777777" w:rsidR="000F4299" w:rsidRPr="00A73C8D" w:rsidRDefault="000F4299" w:rsidP="00B201F1">
            <w:pPr>
              <w:spacing w:line="360" w:lineRule="auto"/>
              <w:jc w:val="both"/>
              <w:rPr>
                <w:rFonts w:ascii="Arial" w:hAnsi="Arial" w:cs="Arial"/>
                <w:sz w:val="24"/>
                <w:szCs w:val="24"/>
              </w:rPr>
            </w:pPr>
            <w:r>
              <w:rPr>
                <w:rFonts w:ascii="Arial" w:hAnsi="Arial" w:cs="Arial"/>
                <w:sz w:val="24"/>
                <w:szCs w:val="24"/>
              </w:rPr>
              <w:lastRenderedPageBreak/>
              <w:t xml:space="preserve">Héctor Miguel Espino González </w:t>
            </w:r>
          </w:p>
        </w:tc>
        <w:tc>
          <w:tcPr>
            <w:tcW w:w="1449" w:type="dxa"/>
          </w:tcPr>
          <w:p w14:paraId="75433535" w14:textId="2124040E"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Pr>
                <w:rFonts w:ascii="Arial" w:hAnsi="Arial" w:cs="Arial"/>
                <w:sz w:val="24"/>
                <w:szCs w:val="24"/>
              </w:rPr>
              <w:t>Documental privada</w:t>
            </w:r>
            <w:proofErr w:type="gramEnd"/>
            <w:r w:rsidR="00146A05">
              <w:rPr>
                <w:rFonts w:ascii="Arial" w:hAnsi="Arial" w:cs="Arial"/>
                <w:sz w:val="24"/>
                <w:szCs w:val="24"/>
              </w:rPr>
              <w:t>.</w:t>
            </w:r>
          </w:p>
        </w:tc>
        <w:tc>
          <w:tcPr>
            <w:tcW w:w="2437" w:type="dxa"/>
          </w:tcPr>
          <w:p w14:paraId="2E5D2785" w14:textId="77777777"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Consistente en el Manual de uso de identidad gráfica del Partido Revolucionario Institucional.</w:t>
            </w:r>
          </w:p>
        </w:tc>
        <w:tc>
          <w:tcPr>
            <w:tcW w:w="3770" w:type="dxa"/>
          </w:tcPr>
          <w:p w14:paraId="46C1D722" w14:textId="77777777" w:rsidR="000F4299" w:rsidRPr="00A73C8D" w:rsidRDefault="000F4299" w:rsidP="00B201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w:t>
            </w:r>
            <w:r w:rsidRPr="00A73C8D">
              <w:rPr>
                <w:rFonts w:ascii="Arial" w:hAnsi="Arial" w:cs="Arial"/>
                <w:sz w:val="24"/>
                <w:szCs w:val="24"/>
              </w:rPr>
              <w:t>e conformidad con el artículo 256 tercer párrafo, el Código Electoral, solo hará prueba plena en caso de evidenciar la veracidad de los hechos alegados, al concatenarse con los demás elementos que obren en el expediente, las afirmaciones de las partes, la verdad conocida y el recto raciocinio de la relación que guardan entre sí.</w:t>
            </w:r>
          </w:p>
        </w:tc>
      </w:tr>
      <w:tr w:rsidR="000F4299" w:rsidRPr="00A73C8D" w14:paraId="0DCB8D63" w14:textId="77777777" w:rsidTr="008E51BB">
        <w:trPr>
          <w:trHeight w:val="839"/>
        </w:trPr>
        <w:tc>
          <w:tcPr>
            <w:cnfStyle w:val="001000000000" w:firstRow="0" w:lastRow="0" w:firstColumn="1" w:lastColumn="0" w:oddVBand="0" w:evenVBand="0" w:oddHBand="0" w:evenHBand="0" w:firstRowFirstColumn="0" w:firstRowLastColumn="0" w:lastRowFirstColumn="0" w:lastRowLastColumn="0"/>
            <w:tcW w:w="0" w:type="dxa"/>
          </w:tcPr>
          <w:p w14:paraId="2C9A4C2C" w14:textId="77777777" w:rsidR="000F4299" w:rsidRPr="00A73C8D" w:rsidRDefault="000F4299" w:rsidP="00B201F1">
            <w:pPr>
              <w:spacing w:line="360" w:lineRule="auto"/>
              <w:jc w:val="both"/>
              <w:rPr>
                <w:rFonts w:ascii="Arial" w:hAnsi="Arial" w:cs="Arial"/>
                <w:sz w:val="24"/>
                <w:szCs w:val="24"/>
              </w:rPr>
            </w:pPr>
            <w:r w:rsidRPr="00A73C8D">
              <w:rPr>
                <w:rFonts w:ascii="Arial" w:hAnsi="Arial" w:cs="Arial"/>
                <w:sz w:val="24"/>
                <w:szCs w:val="24"/>
              </w:rPr>
              <w:t>Todas las partes</w:t>
            </w:r>
          </w:p>
        </w:tc>
        <w:tc>
          <w:tcPr>
            <w:tcW w:w="1449" w:type="dxa"/>
          </w:tcPr>
          <w:p w14:paraId="36690F8C" w14:textId="7DBC4F65"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73C8D">
              <w:rPr>
                <w:rFonts w:ascii="Arial" w:hAnsi="Arial" w:cs="Arial"/>
                <w:sz w:val="24"/>
                <w:szCs w:val="24"/>
              </w:rPr>
              <w:t>Instrumental de Actuaciones</w:t>
            </w:r>
            <w:r>
              <w:rPr>
                <w:rFonts w:ascii="Arial" w:hAnsi="Arial" w:cs="Arial"/>
                <w:sz w:val="24"/>
                <w:szCs w:val="24"/>
              </w:rPr>
              <w:t>, p</w:t>
            </w:r>
            <w:r w:rsidRPr="00A73C8D">
              <w:rPr>
                <w:rFonts w:ascii="Arial" w:hAnsi="Arial" w:cs="Arial"/>
                <w:sz w:val="24"/>
                <w:szCs w:val="24"/>
              </w:rPr>
              <w:t>resuncional legal y humana</w:t>
            </w:r>
            <w:r w:rsidR="00146A05">
              <w:rPr>
                <w:rFonts w:ascii="Arial" w:hAnsi="Arial" w:cs="Arial"/>
                <w:sz w:val="24"/>
                <w:szCs w:val="24"/>
              </w:rPr>
              <w:t>.</w:t>
            </w:r>
          </w:p>
        </w:tc>
        <w:tc>
          <w:tcPr>
            <w:tcW w:w="2437" w:type="dxa"/>
          </w:tcPr>
          <w:p w14:paraId="77864659" w14:textId="77777777" w:rsidR="000F4299" w:rsidRPr="00A73C8D"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73C8D">
              <w:rPr>
                <w:rFonts w:ascii="Arial" w:hAnsi="Arial" w:cs="Arial"/>
                <w:sz w:val="24"/>
                <w:szCs w:val="24"/>
              </w:rPr>
              <w:t>Todo lo que por su contenido y alcance favorezca a sus intereses.</w:t>
            </w:r>
          </w:p>
        </w:tc>
        <w:tc>
          <w:tcPr>
            <w:tcW w:w="3770" w:type="dxa"/>
          </w:tcPr>
          <w:p w14:paraId="7545B206" w14:textId="0D34AB71" w:rsidR="000F4299" w:rsidRPr="00276F12" w:rsidRDefault="000F4299" w:rsidP="00B201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276F12">
              <w:rPr>
                <w:rFonts w:ascii="Arial" w:hAnsi="Arial" w:cs="Arial"/>
                <w:color w:val="auto"/>
                <w:sz w:val="24"/>
                <w:szCs w:val="24"/>
              </w:rPr>
              <w:t xml:space="preserve">En relación </w:t>
            </w:r>
            <w:r w:rsidR="00276F12" w:rsidRPr="00276F12">
              <w:rPr>
                <w:rFonts w:ascii="Arial" w:hAnsi="Arial" w:cs="Arial"/>
                <w:color w:val="auto"/>
                <w:sz w:val="24"/>
                <w:szCs w:val="24"/>
              </w:rPr>
              <w:t>con</w:t>
            </w:r>
            <w:r w:rsidRPr="00276F12">
              <w:rPr>
                <w:rFonts w:ascii="Arial" w:hAnsi="Arial" w:cs="Arial"/>
                <w:color w:val="auto"/>
                <w:sz w:val="24"/>
                <w:szCs w:val="24"/>
              </w:rPr>
              <w:t xml:space="preserve"> las pruebas ofrecidas como presuncional e instrumental de actuaciones, vale decir que las que se actualicen pueden ser apreciadas por esta instancia, con independencia de que sean o no ofrecidas por las partes.</w:t>
            </w:r>
            <w:r w:rsidR="00276F12" w:rsidRPr="00276F12">
              <w:rPr>
                <w:rFonts w:ascii="Arial" w:hAnsi="Arial" w:cs="Arial"/>
                <w:color w:val="auto"/>
                <w:sz w:val="24"/>
                <w:szCs w:val="24"/>
              </w:rPr>
              <w:t xml:space="preserve"> conforme a lo dispuesto por el artículo 255, fracciones V y VI, del Código Electoral.</w:t>
            </w:r>
          </w:p>
        </w:tc>
      </w:tr>
    </w:tbl>
    <w:p w14:paraId="54FBD685" w14:textId="77777777" w:rsidR="000F4299" w:rsidRPr="00A73C8D" w:rsidRDefault="000F4299" w:rsidP="000F4299">
      <w:pPr>
        <w:spacing w:after="0" w:line="360" w:lineRule="auto"/>
        <w:ind w:left="-283" w:right="-283"/>
        <w:jc w:val="both"/>
        <w:rPr>
          <w:rFonts w:ascii="Arial" w:hAnsi="Arial" w:cs="Arial"/>
          <w:b/>
          <w:sz w:val="24"/>
          <w:szCs w:val="24"/>
        </w:rPr>
      </w:pPr>
    </w:p>
    <w:bookmarkEnd w:id="3"/>
    <w:p w14:paraId="22E7DE90" w14:textId="086FB4C2" w:rsidR="004B01D7" w:rsidRDefault="004B01D7" w:rsidP="008E51BB">
      <w:pPr>
        <w:pStyle w:val="NormalWeb"/>
        <w:spacing w:before="0" w:beforeAutospacing="0" w:after="0" w:afterAutospacing="0" w:line="360" w:lineRule="auto"/>
        <w:contextualSpacing/>
        <w:mirrorIndents/>
        <w:jc w:val="both"/>
        <w:rPr>
          <w:rFonts w:ascii="Arial" w:hAnsi="Arial" w:cs="Arial"/>
        </w:rPr>
      </w:pPr>
    </w:p>
    <w:p w14:paraId="40761D5D" w14:textId="0E515D0B" w:rsidR="000E7B04" w:rsidRDefault="000E7B04" w:rsidP="008E51BB">
      <w:pPr>
        <w:pStyle w:val="NormalWeb"/>
        <w:spacing w:before="0" w:beforeAutospacing="0" w:after="0" w:afterAutospacing="0" w:line="360" w:lineRule="auto"/>
        <w:contextualSpacing/>
        <w:mirrorIndents/>
        <w:jc w:val="both"/>
        <w:rPr>
          <w:rFonts w:ascii="Arial" w:hAnsi="Arial" w:cs="Arial"/>
        </w:rPr>
      </w:pPr>
    </w:p>
    <w:p w14:paraId="626B23D2" w14:textId="434A0B4D" w:rsidR="000E7B04" w:rsidRDefault="000E7B04" w:rsidP="008E51BB">
      <w:pPr>
        <w:pStyle w:val="NormalWeb"/>
        <w:spacing w:before="0" w:beforeAutospacing="0" w:after="0" w:afterAutospacing="0" w:line="360" w:lineRule="auto"/>
        <w:contextualSpacing/>
        <w:mirrorIndents/>
        <w:jc w:val="both"/>
        <w:rPr>
          <w:rFonts w:ascii="Arial" w:hAnsi="Arial" w:cs="Arial"/>
        </w:rPr>
      </w:pPr>
    </w:p>
    <w:p w14:paraId="0AA064EA" w14:textId="464C139D" w:rsidR="000E7B04" w:rsidRDefault="000E7B04" w:rsidP="008E51BB">
      <w:pPr>
        <w:pStyle w:val="NormalWeb"/>
        <w:spacing w:before="0" w:beforeAutospacing="0" w:after="0" w:afterAutospacing="0" w:line="360" w:lineRule="auto"/>
        <w:contextualSpacing/>
        <w:mirrorIndents/>
        <w:jc w:val="both"/>
        <w:rPr>
          <w:rFonts w:ascii="Arial" w:hAnsi="Arial" w:cs="Arial"/>
        </w:rPr>
      </w:pPr>
    </w:p>
    <w:p w14:paraId="6F99471F" w14:textId="664A6F57" w:rsidR="000E7B04" w:rsidRDefault="000E7B04" w:rsidP="008E51BB">
      <w:pPr>
        <w:pStyle w:val="NormalWeb"/>
        <w:spacing w:before="0" w:beforeAutospacing="0" w:after="0" w:afterAutospacing="0" w:line="360" w:lineRule="auto"/>
        <w:contextualSpacing/>
        <w:mirrorIndents/>
        <w:jc w:val="both"/>
        <w:rPr>
          <w:rFonts w:ascii="Arial" w:hAnsi="Arial" w:cs="Arial"/>
        </w:rPr>
      </w:pPr>
    </w:p>
    <w:p w14:paraId="509E38D7" w14:textId="60F780F2" w:rsidR="000E7B04" w:rsidRDefault="000E7B04" w:rsidP="008E51BB">
      <w:pPr>
        <w:pStyle w:val="NormalWeb"/>
        <w:spacing w:before="0" w:beforeAutospacing="0" w:after="0" w:afterAutospacing="0" w:line="360" w:lineRule="auto"/>
        <w:contextualSpacing/>
        <w:mirrorIndents/>
        <w:jc w:val="both"/>
        <w:rPr>
          <w:rFonts w:ascii="Arial" w:hAnsi="Arial" w:cs="Arial"/>
        </w:rPr>
      </w:pPr>
    </w:p>
    <w:p w14:paraId="121AB2E3" w14:textId="77777777" w:rsidR="000E7B04" w:rsidRDefault="000E7B04" w:rsidP="008E51BB">
      <w:pPr>
        <w:pStyle w:val="NormalWeb"/>
        <w:spacing w:before="0" w:beforeAutospacing="0" w:after="0" w:afterAutospacing="0" w:line="360" w:lineRule="auto"/>
        <w:contextualSpacing/>
        <w:mirrorIndents/>
        <w:jc w:val="both"/>
        <w:rPr>
          <w:rFonts w:ascii="Arial" w:hAnsi="Arial" w:cs="Arial"/>
        </w:rPr>
      </w:pPr>
    </w:p>
    <w:p w14:paraId="710348F3" w14:textId="77777777" w:rsidR="004B01D7" w:rsidRPr="00A73C8D" w:rsidRDefault="004B01D7" w:rsidP="008E51BB">
      <w:pPr>
        <w:pStyle w:val="NormalWeb"/>
        <w:spacing w:before="0" w:beforeAutospacing="0" w:after="0" w:afterAutospacing="0" w:line="360" w:lineRule="auto"/>
        <w:contextualSpacing/>
        <w:mirrorIndents/>
        <w:jc w:val="both"/>
        <w:rPr>
          <w:rFonts w:ascii="Arial" w:hAnsi="Arial" w:cs="Arial"/>
        </w:rPr>
      </w:pPr>
    </w:p>
    <w:bookmarkEnd w:id="2"/>
    <w:p w14:paraId="4BF413FB" w14:textId="37EA4429" w:rsidR="002E3795" w:rsidRDefault="00914B81" w:rsidP="00914B81">
      <w:pPr>
        <w:spacing w:after="0" w:line="360" w:lineRule="auto"/>
        <w:ind w:right="-283"/>
        <w:jc w:val="both"/>
        <w:rPr>
          <w:rFonts w:ascii="Arial" w:hAnsi="Arial" w:cs="Arial"/>
          <w:b/>
          <w:sz w:val="24"/>
          <w:szCs w:val="24"/>
        </w:rPr>
      </w:pPr>
      <w:r>
        <w:rPr>
          <w:rFonts w:ascii="Arial" w:hAnsi="Arial" w:cs="Arial"/>
          <w:b/>
          <w:sz w:val="24"/>
          <w:szCs w:val="24"/>
        </w:rPr>
        <w:lastRenderedPageBreak/>
        <w:t xml:space="preserve">7. </w:t>
      </w:r>
      <w:r w:rsidR="00276F12">
        <w:rPr>
          <w:rFonts w:ascii="Arial" w:hAnsi="Arial" w:cs="Arial"/>
          <w:b/>
          <w:sz w:val="24"/>
          <w:szCs w:val="24"/>
        </w:rPr>
        <w:t>ESTUDIO DE FONDO.</w:t>
      </w:r>
    </w:p>
    <w:p w14:paraId="30232BFE" w14:textId="77777777" w:rsidR="00914B81" w:rsidRPr="00A73C8D" w:rsidRDefault="00914B81" w:rsidP="00914B81">
      <w:pPr>
        <w:spacing w:after="0" w:line="360" w:lineRule="auto"/>
        <w:ind w:right="-283"/>
        <w:jc w:val="both"/>
        <w:rPr>
          <w:rFonts w:ascii="Arial" w:hAnsi="Arial" w:cs="Arial"/>
          <w:b/>
          <w:sz w:val="24"/>
          <w:szCs w:val="24"/>
        </w:rPr>
      </w:pPr>
    </w:p>
    <w:p w14:paraId="72BD86E4" w14:textId="18795F7C" w:rsidR="006D4027" w:rsidRPr="008E4D88" w:rsidRDefault="00914B81" w:rsidP="008E4D88">
      <w:pPr>
        <w:spacing w:line="360" w:lineRule="auto"/>
        <w:jc w:val="both"/>
        <w:rPr>
          <w:rFonts w:ascii="Arial" w:hAnsi="Arial" w:cs="Arial"/>
          <w:b/>
          <w:sz w:val="24"/>
          <w:szCs w:val="24"/>
        </w:rPr>
      </w:pPr>
      <w:r>
        <w:rPr>
          <w:rFonts w:ascii="Arial" w:hAnsi="Arial" w:cs="Arial"/>
          <w:b/>
          <w:sz w:val="24"/>
          <w:szCs w:val="24"/>
        </w:rPr>
        <w:t>7</w:t>
      </w:r>
      <w:r w:rsidR="008E4D88">
        <w:rPr>
          <w:rFonts w:ascii="Arial" w:hAnsi="Arial" w:cs="Arial"/>
          <w:b/>
          <w:sz w:val="24"/>
          <w:szCs w:val="24"/>
        </w:rPr>
        <w:t xml:space="preserve">.1 </w:t>
      </w:r>
      <w:r w:rsidR="00D236B7">
        <w:rPr>
          <w:rFonts w:ascii="Arial" w:hAnsi="Arial" w:cs="Arial"/>
          <w:b/>
          <w:sz w:val="24"/>
          <w:szCs w:val="24"/>
        </w:rPr>
        <w:t>I</w:t>
      </w:r>
      <w:r w:rsidR="006D4027" w:rsidRPr="008E4D88">
        <w:rPr>
          <w:rFonts w:ascii="Arial" w:hAnsi="Arial" w:cs="Arial"/>
          <w:b/>
          <w:sz w:val="24"/>
          <w:szCs w:val="24"/>
        </w:rPr>
        <w:t xml:space="preserve">ncumplimiento de requisitos para participar en el proceso interno de selección de las y los candidatos, no es susceptible </w:t>
      </w:r>
      <w:r w:rsidR="00721620">
        <w:rPr>
          <w:rFonts w:ascii="Arial" w:hAnsi="Arial" w:cs="Arial"/>
          <w:b/>
          <w:sz w:val="24"/>
          <w:szCs w:val="24"/>
        </w:rPr>
        <w:t>de</w:t>
      </w:r>
      <w:r w:rsidR="006D4027" w:rsidRPr="008E4D88">
        <w:rPr>
          <w:rFonts w:ascii="Arial" w:hAnsi="Arial" w:cs="Arial"/>
          <w:b/>
          <w:sz w:val="24"/>
          <w:szCs w:val="24"/>
        </w:rPr>
        <w:t xml:space="preserve"> estudiar</w:t>
      </w:r>
      <w:r w:rsidR="00721620">
        <w:rPr>
          <w:rFonts w:ascii="Arial" w:hAnsi="Arial" w:cs="Arial"/>
          <w:b/>
          <w:sz w:val="24"/>
          <w:szCs w:val="24"/>
        </w:rPr>
        <w:t>se</w:t>
      </w:r>
      <w:r w:rsidR="006D4027" w:rsidRPr="008E4D88">
        <w:rPr>
          <w:rFonts w:ascii="Arial" w:hAnsi="Arial" w:cs="Arial"/>
          <w:b/>
          <w:sz w:val="24"/>
          <w:szCs w:val="24"/>
        </w:rPr>
        <w:t xml:space="preserve"> a través del </w:t>
      </w:r>
      <w:r w:rsidR="00721620">
        <w:rPr>
          <w:rFonts w:ascii="Arial" w:hAnsi="Arial" w:cs="Arial"/>
          <w:b/>
          <w:sz w:val="24"/>
          <w:szCs w:val="24"/>
        </w:rPr>
        <w:t>P</w:t>
      </w:r>
      <w:r w:rsidR="006D4027" w:rsidRPr="008E4D88">
        <w:rPr>
          <w:rFonts w:ascii="Arial" w:hAnsi="Arial" w:cs="Arial"/>
          <w:b/>
          <w:sz w:val="24"/>
          <w:szCs w:val="24"/>
        </w:rPr>
        <w:t xml:space="preserve">rocedimiento </w:t>
      </w:r>
      <w:r w:rsidR="00721620">
        <w:rPr>
          <w:rFonts w:ascii="Arial" w:hAnsi="Arial" w:cs="Arial"/>
          <w:b/>
          <w:sz w:val="24"/>
          <w:szCs w:val="24"/>
        </w:rPr>
        <w:t>E</w:t>
      </w:r>
      <w:r w:rsidR="006D4027" w:rsidRPr="008E4D88">
        <w:rPr>
          <w:rFonts w:ascii="Arial" w:hAnsi="Arial" w:cs="Arial"/>
          <w:b/>
          <w:sz w:val="24"/>
          <w:szCs w:val="24"/>
        </w:rPr>
        <w:t xml:space="preserve">special </w:t>
      </w:r>
      <w:r w:rsidR="00721620">
        <w:rPr>
          <w:rFonts w:ascii="Arial" w:hAnsi="Arial" w:cs="Arial"/>
          <w:b/>
          <w:sz w:val="24"/>
          <w:szCs w:val="24"/>
        </w:rPr>
        <w:t>S</w:t>
      </w:r>
      <w:r w:rsidR="006D4027" w:rsidRPr="008E4D88">
        <w:rPr>
          <w:rFonts w:ascii="Arial" w:hAnsi="Arial" w:cs="Arial"/>
          <w:b/>
          <w:sz w:val="24"/>
          <w:szCs w:val="24"/>
        </w:rPr>
        <w:t>ancionado</w:t>
      </w:r>
      <w:r w:rsidR="00721620">
        <w:rPr>
          <w:rFonts w:ascii="Arial" w:hAnsi="Arial" w:cs="Arial"/>
          <w:b/>
          <w:sz w:val="24"/>
          <w:szCs w:val="24"/>
        </w:rPr>
        <w:t>r</w:t>
      </w:r>
      <w:r w:rsidR="006D4027" w:rsidRPr="008E4D88">
        <w:rPr>
          <w:rFonts w:ascii="Arial" w:hAnsi="Arial" w:cs="Arial"/>
          <w:b/>
          <w:sz w:val="24"/>
          <w:szCs w:val="24"/>
        </w:rPr>
        <w:t xml:space="preserve">. </w:t>
      </w:r>
    </w:p>
    <w:p w14:paraId="0A75980D" w14:textId="77777777" w:rsidR="00905F53" w:rsidRDefault="00905F53" w:rsidP="00A73C8D">
      <w:pPr>
        <w:spacing w:line="360" w:lineRule="auto"/>
        <w:jc w:val="both"/>
        <w:rPr>
          <w:rFonts w:ascii="Arial" w:hAnsi="Arial" w:cs="Arial"/>
          <w:sz w:val="24"/>
          <w:szCs w:val="24"/>
        </w:rPr>
      </w:pPr>
    </w:p>
    <w:p w14:paraId="4184C274" w14:textId="6F53F242" w:rsidR="007A3C4E" w:rsidRDefault="007A3C4E" w:rsidP="00A73C8D">
      <w:pPr>
        <w:spacing w:line="360" w:lineRule="auto"/>
        <w:jc w:val="both"/>
        <w:rPr>
          <w:rFonts w:ascii="Arial" w:hAnsi="Arial" w:cs="Arial"/>
          <w:sz w:val="24"/>
          <w:szCs w:val="24"/>
        </w:rPr>
      </w:pPr>
      <w:r>
        <w:rPr>
          <w:rFonts w:ascii="Arial" w:hAnsi="Arial" w:cs="Arial"/>
          <w:sz w:val="24"/>
          <w:szCs w:val="24"/>
        </w:rPr>
        <w:t xml:space="preserve">Antes </w:t>
      </w:r>
      <w:r w:rsidR="00F608EE">
        <w:rPr>
          <w:rFonts w:ascii="Arial" w:hAnsi="Arial" w:cs="Arial"/>
          <w:sz w:val="24"/>
          <w:szCs w:val="24"/>
        </w:rPr>
        <w:t>al</w:t>
      </w:r>
      <w:r>
        <w:rPr>
          <w:rFonts w:ascii="Arial" w:hAnsi="Arial" w:cs="Arial"/>
          <w:sz w:val="24"/>
          <w:szCs w:val="24"/>
        </w:rPr>
        <w:t xml:space="preserve"> estudio de fondo del presente punto, es necesario advertir la naturaleza del Procedimiento Especial Sancionador para así, estar en aptitud de determinar, si es posible atender los hechos denunciados.</w:t>
      </w:r>
    </w:p>
    <w:p w14:paraId="29CCEF65" w14:textId="1CD3F2A3" w:rsidR="006D4027" w:rsidRDefault="009D1B9A" w:rsidP="00A73C8D">
      <w:pPr>
        <w:spacing w:line="360" w:lineRule="auto"/>
        <w:jc w:val="both"/>
        <w:rPr>
          <w:rFonts w:ascii="Arial" w:hAnsi="Arial" w:cs="Arial"/>
          <w:sz w:val="24"/>
          <w:szCs w:val="24"/>
        </w:rPr>
      </w:pPr>
      <w:r>
        <w:rPr>
          <w:rFonts w:ascii="Arial" w:hAnsi="Arial" w:cs="Arial"/>
          <w:sz w:val="24"/>
          <w:szCs w:val="24"/>
        </w:rPr>
        <w:t xml:space="preserve">En relación </w:t>
      </w:r>
      <w:r w:rsidR="00F608EE">
        <w:rPr>
          <w:rFonts w:ascii="Arial" w:hAnsi="Arial" w:cs="Arial"/>
          <w:sz w:val="24"/>
          <w:szCs w:val="24"/>
        </w:rPr>
        <w:t>con el</w:t>
      </w:r>
      <w:r>
        <w:rPr>
          <w:rFonts w:ascii="Arial" w:hAnsi="Arial" w:cs="Arial"/>
          <w:sz w:val="24"/>
          <w:szCs w:val="24"/>
        </w:rPr>
        <w:t xml:space="preserve"> </w:t>
      </w:r>
      <w:r w:rsidR="00035D02">
        <w:rPr>
          <w:rFonts w:ascii="Arial" w:hAnsi="Arial" w:cs="Arial"/>
          <w:sz w:val="24"/>
          <w:szCs w:val="24"/>
        </w:rPr>
        <w:t>PES</w:t>
      </w:r>
      <w:r>
        <w:rPr>
          <w:rFonts w:ascii="Arial" w:hAnsi="Arial" w:cs="Arial"/>
          <w:sz w:val="24"/>
          <w:szCs w:val="24"/>
        </w:rPr>
        <w:t>, el</w:t>
      </w:r>
      <w:r w:rsidR="006D4027" w:rsidRPr="00A73C8D">
        <w:rPr>
          <w:rFonts w:ascii="Arial" w:hAnsi="Arial" w:cs="Arial"/>
          <w:sz w:val="24"/>
          <w:szCs w:val="24"/>
        </w:rPr>
        <w:t xml:space="preserve"> Código Electoral dispone, </w:t>
      </w:r>
      <w:r w:rsidR="00F608EE" w:rsidRPr="00F608EE">
        <w:rPr>
          <w:rFonts w:ascii="Arial" w:hAnsi="Arial" w:cs="Arial"/>
          <w:sz w:val="24"/>
          <w:szCs w:val="24"/>
        </w:rPr>
        <w:t>en el artículo 252, fracción II, que se instauran para conocer de las faltas cometidas durante los procesos electorales, en tanto que, los numerales 268 y 269, puntualiza que a través de este se conocerán, analizarán y, en su caso, se sancionarán, aquellas conductas que:</w:t>
      </w:r>
    </w:p>
    <w:p w14:paraId="29F26561" w14:textId="77777777" w:rsidR="008E4D88" w:rsidRPr="00A73C8D" w:rsidRDefault="008E4D88" w:rsidP="00A73C8D">
      <w:pPr>
        <w:spacing w:line="360" w:lineRule="auto"/>
        <w:jc w:val="both"/>
        <w:rPr>
          <w:rFonts w:ascii="Arial" w:hAnsi="Arial" w:cs="Arial"/>
          <w:sz w:val="24"/>
          <w:szCs w:val="24"/>
        </w:rPr>
      </w:pPr>
    </w:p>
    <w:p w14:paraId="3608C32B" w14:textId="3B72321E" w:rsidR="006D4027" w:rsidRDefault="006D4027" w:rsidP="00564FD6">
      <w:pPr>
        <w:pStyle w:val="Prrafodelista"/>
        <w:numPr>
          <w:ilvl w:val="1"/>
          <w:numId w:val="8"/>
        </w:numPr>
        <w:spacing w:line="360" w:lineRule="auto"/>
        <w:jc w:val="both"/>
        <w:rPr>
          <w:rFonts w:ascii="Arial" w:hAnsi="Arial" w:cs="Arial"/>
          <w:sz w:val="24"/>
          <w:szCs w:val="24"/>
        </w:rPr>
      </w:pPr>
      <w:r w:rsidRPr="00A73C8D">
        <w:rPr>
          <w:rFonts w:ascii="Arial" w:hAnsi="Arial" w:cs="Arial"/>
          <w:sz w:val="24"/>
          <w:szCs w:val="24"/>
        </w:rPr>
        <w:t xml:space="preserve">Violen lo establecido en el artículo 134, párrafo octavo de la CPEUM o en el artículo 89, párrafo tercero de la Constitución; </w:t>
      </w:r>
    </w:p>
    <w:p w14:paraId="26F97314" w14:textId="77777777" w:rsidR="008E4D88" w:rsidRPr="00A73C8D" w:rsidRDefault="008E4D88" w:rsidP="008E4D88">
      <w:pPr>
        <w:pStyle w:val="Prrafodelista"/>
        <w:spacing w:line="360" w:lineRule="auto"/>
        <w:ind w:left="1440"/>
        <w:jc w:val="both"/>
        <w:rPr>
          <w:rFonts w:ascii="Arial" w:hAnsi="Arial" w:cs="Arial"/>
          <w:sz w:val="24"/>
          <w:szCs w:val="24"/>
        </w:rPr>
      </w:pPr>
    </w:p>
    <w:p w14:paraId="0BFA0BF7" w14:textId="4ECF5061" w:rsidR="008E4D88" w:rsidRPr="008E4D88" w:rsidRDefault="006D4027" w:rsidP="00564FD6">
      <w:pPr>
        <w:pStyle w:val="Prrafodelista"/>
        <w:numPr>
          <w:ilvl w:val="1"/>
          <w:numId w:val="8"/>
        </w:numPr>
        <w:spacing w:line="360" w:lineRule="auto"/>
        <w:jc w:val="both"/>
        <w:rPr>
          <w:rFonts w:ascii="Arial" w:hAnsi="Arial" w:cs="Arial"/>
          <w:sz w:val="24"/>
          <w:szCs w:val="24"/>
        </w:rPr>
      </w:pPr>
      <w:r w:rsidRPr="008E4D88">
        <w:rPr>
          <w:rFonts w:ascii="Arial" w:hAnsi="Arial" w:cs="Arial"/>
          <w:sz w:val="24"/>
          <w:szCs w:val="24"/>
        </w:rPr>
        <w:t xml:space="preserve">Contravengan las normas sobre propaganda política o electoral establecidas para los partidos políticos y los candidatos independientes en este Código, o </w:t>
      </w:r>
    </w:p>
    <w:p w14:paraId="79A6B852" w14:textId="77777777" w:rsidR="008E4D88" w:rsidRPr="008E4D88" w:rsidRDefault="008E4D88" w:rsidP="008E4D88">
      <w:pPr>
        <w:pStyle w:val="Prrafodelista"/>
        <w:spacing w:line="360" w:lineRule="auto"/>
        <w:ind w:left="1440"/>
        <w:jc w:val="both"/>
        <w:rPr>
          <w:rFonts w:ascii="Arial" w:hAnsi="Arial" w:cs="Arial"/>
          <w:sz w:val="24"/>
          <w:szCs w:val="24"/>
        </w:rPr>
      </w:pPr>
    </w:p>
    <w:p w14:paraId="2F0CA6B2" w14:textId="024B872A" w:rsidR="006D4027" w:rsidRDefault="006D4027" w:rsidP="00564FD6">
      <w:pPr>
        <w:pStyle w:val="Prrafodelista"/>
        <w:numPr>
          <w:ilvl w:val="1"/>
          <w:numId w:val="8"/>
        </w:numPr>
        <w:spacing w:line="360" w:lineRule="auto"/>
        <w:jc w:val="both"/>
        <w:rPr>
          <w:rFonts w:ascii="Arial" w:hAnsi="Arial" w:cs="Arial"/>
          <w:sz w:val="24"/>
          <w:szCs w:val="24"/>
        </w:rPr>
      </w:pPr>
      <w:r w:rsidRPr="00A73C8D">
        <w:rPr>
          <w:rFonts w:ascii="Arial" w:hAnsi="Arial" w:cs="Arial"/>
          <w:sz w:val="24"/>
          <w:szCs w:val="24"/>
        </w:rPr>
        <w:t>Constituyan actos anticipados de precampaña o campaña.</w:t>
      </w:r>
    </w:p>
    <w:p w14:paraId="08AA8648" w14:textId="77777777" w:rsidR="008E4D88" w:rsidRPr="008E4D88" w:rsidRDefault="008E4D88" w:rsidP="008E4D88">
      <w:pPr>
        <w:pStyle w:val="Prrafodelista"/>
        <w:rPr>
          <w:rFonts w:ascii="Arial" w:hAnsi="Arial" w:cs="Arial"/>
          <w:sz w:val="24"/>
          <w:szCs w:val="24"/>
        </w:rPr>
      </w:pPr>
    </w:p>
    <w:p w14:paraId="1363D7CE" w14:textId="7B65C35B" w:rsidR="006D4027" w:rsidRDefault="006D4027" w:rsidP="00564FD6">
      <w:pPr>
        <w:pStyle w:val="Prrafodelista"/>
        <w:numPr>
          <w:ilvl w:val="1"/>
          <w:numId w:val="8"/>
        </w:numPr>
        <w:spacing w:line="360" w:lineRule="auto"/>
        <w:jc w:val="both"/>
        <w:rPr>
          <w:rFonts w:ascii="Arial" w:hAnsi="Arial" w:cs="Arial"/>
          <w:sz w:val="24"/>
          <w:szCs w:val="24"/>
        </w:rPr>
      </w:pPr>
      <w:r w:rsidRPr="008E4D88">
        <w:rPr>
          <w:rFonts w:ascii="Arial" w:hAnsi="Arial" w:cs="Arial"/>
          <w:sz w:val="24"/>
          <w:szCs w:val="24"/>
        </w:rPr>
        <w:t>Los procedimientos relacionados con la difusión de propaganda que se considere calumniosa, así como propaganda que constituya violencia política de género, sólo podrán iniciar a instancia de parte afectada.</w:t>
      </w:r>
    </w:p>
    <w:p w14:paraId="653877AC" w14:textId="77777777" w:rsidR="008E4D88" w:rsidRPr="008E4D88" w:rsidRDefault="008E4D88" w:rsidP="008E4D88">
      <w:pPr>
        <w:pStyle w:val="Prrafodelista"/>
        <w:rPr>
          <w:rFonts w:ascii="Arial" w:hAnsi="Arial" w:cs="Arial"/>
          <w:sz w:val="24"/>
          <w:szCs w:val="24"/>
        </w:rPr>
      </w:pPr>
    </w:p>
    <w:p w14:paraId="7606A56F" w14:textId="28F07965" w:rsidR="008E4D88" w:rsidRDefault="006D4027" w:rsidP="008E4D88">
      <w:pPr>
        <w:spacing w:line="360" w:lineRule="auto"/>
        <w:jc w:val="both"/>
        <w:rPr>
          <w:rFonts w:ascii="Arial" w:hAnsi="Arial" w:cs="Arial"/>
          <w:sz w:val="24"/>
          <w:szCs w:val="24"/>
        </w:rPr>
      </w:pPr>
      <w:r w:rsidRPr="00A73C8D">
        <w:rPr>
          <w:rFonts w:ascii="Arial" w:hAnsi="Arial" w:cs="Arial"/>
          <w:sz w:val="24"/>
          <w:szCs w:val="24"/>
        </w:rPr>
        <w:t>A cau</w:t>
      </w:r>
      <w:r w:rsidR="00BF1175">
        <w:rPr>
          <w:rFonts w:ascii="Arial" w:hAnsi="Arial" w:cs="Arial"/>
          <w:sz w:val="24"/>
          <w:szCs w:val="24"/>
        </w:rPr>
        <w:t>s</w:t>
      </w:r>
      <w:r w:rsidRPr="00A73C8D">
        <w:rPr>
          <w:rFonts w:ascii="Arial" w:hAnsi="Arial" w:cs="Arial"/>
          <w:sz w:val="24"/>
          <w:szCs w:val="24"/>
        </w:rPr>
        <w:t xml:space="preserve">a de lo </w:t>
      </w:r>
      <w:r w:rsidR="00BF1175">
        <w:rPr>
          <w:rFonts w:ascii="Arial" w:hAnsi="Arial" w:cs="Arial"/>
          <w:sz w:val="24"/>
          <w:szCs w:val="24"/>
        </w:rPr>
        <w:t>anterior</w:t>
      </w:r>
      <w:r w:rsidRPr="00A73C8D">
        <w:rPr>
          <w:rFonts w:ascii="Arial" w:hAnsi="Arial" w:cs="Arial"/>
          <w:sz w:val="24"/>
          <w:szCs w:val="24"/>
        </w:rPr>
        <w:t xml:space="preserve">, </w:t>
      </w:r>
      <w:r w:rsidR="00AF39D9">
        <w:rPr>
          <w:rFonts w:ascii="Arial" w:hAnsi="Arial" w:cs="Arial"/>
          <w:sz w:val="24"/>
          <w:szCs w:val="24"/>
        </w:rPr>
        <w:t>se advierte que</w:t>
      </w:r>
      <w:r w:rsidRPr="00A73C8D">
        <w:rPr>
          <w:rFonts w:ascii="Arial" w:hAnsi="Arial" w:cs="Arial"/>
          <w:sz w:val="24"/>
          <w:szCs w:val="24"/>
        </w:rPr>
        <w:t xml:space="preserve"> la naturaleza del PES consiste en acreditar la existencia o inexistencia sobre denuncias </w:t>
      </w:r>
      <w:r w:rsidR="001253A9">
        <w:rPr>
          <w:rFonts w:ascii="Arial" w:hAnsi="Arial" w:cs="Arial"/>
          <w:sz w:val="24"/>
          <w:szCs w:val="24"/>
        </w:rPr>
        <w:t>de</w:t>
      </w:r>
      <w:r w:rsidR="004A2290">
        <w:rPr>
          <w:rFonts w:ascii="Arial" w:hAnsi="Arial" w:cs="Arial"/>
          <w:sz w:val="24"/>
          <w:szCs w:val="24"/>
        </w:rPr>
        <w:t xml:space="preserve"> propaganda o actos electorales contrarios a </w:t>
      </w:r>
      <w:r w:rsidRPr="00A73C8D">
        <w:rPr>
          <w:rFonts w:ascii="Arial" w:hAnsi="Arial" w:cs="Arial"/>
          <w:sz w:val="24"/>
          <w:szCs w:val="24"/>
        </w:rPr>
        <w:t>disposiciones legales y constitucionales,</w:t>
      </w:r>
      <w:r w:rsidR="00BF1175">
        <w:rPr>
          <w:rFonts w:ascii="Arial" w:hAnsi="Arial" w:cs="Arial"/>
          <w:sz w:val="24"/>
          <w:szCs w:val="24"/>
        </w:rPr>
        <w:t xml:space="preserve"> </w:t>
      </w:r>
      <w:r w:rsidR="004A2290">
        <w:rPr>
          <w:rFonts w:ascii="Arial" w:hAnsi="Arial" w:cs="Arial"/>
          <w:sz w:val="24"/>
          <w:szCs w:val="24"/>
        </w:rPr>
        <w:t>y</w:t>
      </w:r>
      <w:r w:rsidR="00BF1175">
        <w:rPr>
          <w:rFonts w:ascii="Arial" w:hAnsi="Arial" w:cs="Arial"/>
          <w:sz w:val="24"/>
          <w:szCs w:val="24"/>
        </w:rPr>
        <w:t xml:space="preserve"> qu</w:t>
      </w:r>
      <w:r w:rsidR="00F323E2">
        <w:rPr>
          <w:rFonts w:ascii="Arial" w:hAnsi="Arial" w:cs="Arial"/>
          <w:sz w:val="24"/>
          <w:szCs w:val="24"/>
        </w:rPr>
        <w:t>e</w:t>
      </w:r>
      <w:r w:rsidR="00BF1175">
        <w:rPr>
          <w:rFonts w:ascii="Arial" w:hAnsi="Arial" w:cs="Arial"/>
          <w:sz w:val="24"/>
          <w:szCs w:val="24"/>
        </w:rPr>
        <w:t xml:space="preserve"> ponga</w:t>
      </w:r>
      <w:r w:rsidR="004A2290">
        <w:rPr>
          <w:rFonts w:ascii="Arial" w:hAnsi="Arial" w:cs="Arial"/>
          <w:sz w:val="24"/>
          <w:szCs w:val="24"/>
        </w:rPr>
        <w:t>n</w:t>
      </w:r>
      <w:r w:rsidR="00BF1175">
        <w:rPr>
          <w:rFonts w:ascii="Arial" w:hAnsi="Arial" w:cs="Arial"/>
          <w:sz w:val="24"/>
          <w:szCs w:val="24"/>
        </w:rPr>
        <w:t xml:space="preserve"> en riesgo el principio de equidad en la contienda,</w:t>
      </w:r>
      <w:r w:rsidRPr="00A73C8D">
        <w:rPr>
          <w:rFonts w:ascii="Arial" w:hAnsi="Arial" w:cs="Arial"/>
          <w:sz w:val="24"/>
          <w:szCs w:val="24"/>
        </w:rPr>
        <w:t xml:space="preserve"> lo que, en el caso concreto no se actualiza, pues, se denuncian conductas </w:t>
      </w:r>
      <w:r w:rsidR="001253A9" w:rsidRPr="00A73C8D">
        <w:rPr>
          <w:rFonts w:ascii="Arial" w:hAnsi="Arial" w:cs="Arial"/>
          <w:sz w:val="24"/>
          <w:szCs w:val="24"/>
        </w:rPr>
        <w:t>relacion</w:t>
      </w:r>
      <w:r w:rsidR="001253A9">
        <w:rPr>
          <w:rFonts w:ascii="Arial" w:hAnsi="Arial" w:cs="Arial"/>
          <w:sz w:val="24"/>
          <w:szCs w:val="24"/>
        </w:rPr>
        <w:t>ad</w:t>
      </w:r>
      <w:r w:rsidR="001253A9" w:rsidRPr="00A73C8D">
        <w:rPr>
          <w:rFonts w:ascii="Arial" w:hAnsi="Arial" w:cs="Arial"/>
          <w:sz w:val="24"/>
          <w:szCs w:val="24"/>
        </w:rPr>
        <w:t>as</w:t>
      </w:r>
      <w:r w:rsidRPr="00A73C8D">
        <w:rPr>
          <w:rFonts w:ascii="Arial" w:hAnsi="Arial" w:cs="Arial"/>
          <w:sz w:val="24"/>
          <w:szCs w:val="24"/>
        </w:rPr>
        <w:t xml:space="preserve"> con el incumplimiento de requisitos</w:t>
      </w:r>
      <w:r w:rsidR="001253A9">
        <w:rPr>
          <w:rFonts w:ascii="Arial" w:hAnsi="Arial" w:cs="Arial"/>
          <w:sz w:val="24"/>
          <w:szCs w:val="24"/>
        </w:rPr>
        <w:t xml:space="preserve"> para el registro de precandidaturas</w:t>
      </w:r>
      <w:r w:rsidRPr="00A73C8D">
        <w:rPr>
          <w:rFonts w:ascii="Arial" w:hAnsi="Arial" w:cs="Arial"/>
          <w:sz w:val="24"/>
          <w:szCs w:val="24"/>
        </w:rPr>
        <w:t xml:space="preserve"> presuntamente inobservados en el proceso interno de selección</w:t>
      </w:r>
      <w:r w:rsidR="004E427A">
        <w:rPr>
          <w:rFonts w:ascii="Arial" w:hAnsi="Arial" w:cs="Arial"/>
          <w:sz w:val="24"/>
          <w:szCs w:val="24"/>
        </w:rPr>
        <w:t xml:space="preserve"> </w:t>
      </w:r>
      <w:r w:rsidR="0010712C">
        <w:rPr>
          <w:rFonts w:ascii="Arial" w:hAnsi="Arial" w:cs="Arial"/>
          <w:sz w:val="24"/>
          <w:szCs w:val="24"/>
        </w:rPr>
        <w:t>del</w:t>
      </w:r>
      <w:r w:rsidRPr="00A73C8D">
        <w:rPr>
          <w:rFonts w:ascii="Arial" w:hAnsi="Arial" w:cs="Arial"/>
          <w:sz w:val="24"/>
          <w:szCs w:val="24"/>
        </w:rPr>
        <w:t xml:space="preserve"> instituto político</w:t>
      </w:r>
      <w:r w:rsidR="001253A9">
        <w:rPr>
          <w:rFonts w:ascii="Arial" w:hAnsi="Arial" w:cs="Arial"/>
          <w:sz w:val="24"/>
          <w:szCs w:val="24"/>
        </w:rPr>
        <w:t xml:space="preserve"> denunciado</w:t>
      </w:r>
      <w:r w:rsidRPr="00A73C8D">
        <w:rPr>
          <w:rFonts w:ascii="Arial" w:hAnsi="Arial" w:cs="Arial"/>
          <w:sz w:val="24"/>
          <w:szCs w:val="24"/>
        </w:rPr>
        <w:t>, lo cual implica</w:t>
      </w:r>
      <w:r w:rsidR="00CF0F88">
        <w:rPr>
          <w:rFonts w:ascii="Arial" w:hAnsi="Arial" w:cs="Arial"/>
          <w:sz w:val="24"/>
          <w:szCs w:val="24"/>
        </w:rPr>
        <w:t xml:space="preserve"> determinar </w:t>
      </w:r>
      <w:r w:rsidR="00CF0F88" w:rsidRPr="00CF0F88">
        <w:rPr>
          <w:rFonts w:ascii="Arial" w:hAnsi="Arial" w:cs="Arial"/>
          <w:b/>
          <w:sz w:val="24"/>
          <w:szCs w:val="24"/>
        </w:rPr>
        <w:t xml:space="preserve">inatendible </w:t>
      </w:r>
      <w:r w:rsidRPr="00A73C8D">
        <w:rPr>
          <w:rFonts w:ascii="Arial" w:hAnsi="Arial" w:cs="Arial"/>
          <w:sz w:val="24"/>
          <w:szCs w:val="24"/>
        </w:rPr>
        <w:t xml:space="preserve">el referido hecho denunciado por esta vía. </w:t>
      </w:r>
    </w:p>
    <w:p w14:paraId="23876871" w14:textId="1E7E3D6A" w:rsidR="00470F5D" w:rsidRPr="008E4D88" w:rsidRDefault="00914B81" w:rsidP="008E4D88">
      <w:pPr>
        <w:spacing w:line="360" w:lineRule="auto"/>
        <w:jc w:val="both"/>
        <w:rPr>
          <w:rFonts w:ascii="Arial" w:hAnsi="Arial" w:cs="Arial"/>
          <w:sz w:val="24"/>
          <w:szCs w:val="24"/>
        </w:rPr>
      </w:pPr>
      <w:r>
        <w:rPr>
          <w:rFonts w:ascii="Arial" w:hAnsi="Arial" w:cs="Arial"/>
          <w:b/>
          <w:sz w:val="24"/>
          <w:szCs w:val="24"/>
        </w:rPr>
        <w:lastRenderedPageBreak/>
        <w:t>7.2</w:t>
      </w:r>
      <w:r w:rsidR="008E4D88" w:rsidRPr="008E4D88">
        <w:rPr>
          <w:rFonts w:ascii="Arial" w:hAnsi="Arial" w:cs="Arial"/>
          <w:b/>
          <w:sz w:val="24"/>
          <w:szCs w:val="24"/>
        </w:rPr>
        <w:t>.</w:t>
      </w:r>
      <w:r w:rsidR="008E4D88">
        <w:rPr>
          <w:rFonts w:ascii="Arial" w:hAnsi="Arial" w:cs="Arial"/>
          <w:sz w:val="24"/>
          <w:szCs w:val="24"/>
        </w:rPr>
        <w:t xml:space="preserve"> </w:t>
      </w:r>
      <w:r w:rsidR="00DD77AE">
        <w:rPr>
          <w:rFonts w:ascii="Arial" w:hAnsi="Arial" w:cs="Arial"/>
          <w:b/>
          <w:sz w:val="24"/>
          <w:szCs w:val="24"/>
        </w:rPr>
        <w:t>Violación al principio de</w:t>
      </w:r>
      <w:r w:rsidR="00C81BA1">
        <w:rPr>
          <w:rFonts w:ascii="Arial" w:hAnsi="Arial" w:cs="Arial"/>
          <w:b/>
          <w:sz w:val="24"/>
          <w:szCs w:val="24"/>
        </w:rPr>
        <w:t xml:space="preserve"> imparcialidad, independencia y</w:t>
      </w:r>
      <w:r w:rsidR="00DD77AE">
        <w:rPr>
          <w:rFonts w:ascii="Arial" w:hAnsi="Arial" w:cs="Arial"/>
          <w:b/>
          <w:sz w:val="24"/>
          <w:szCs w:val="24"/>
        </w:rPr>
        <w:t xml:space="preserve"> neutralidad </w:t>
      </w:r>
      <w:r w:rsidR="00C81BA1">
        <w:rPr>
          <w:rFonts w:ascii="Arial" w:hAnsi="Arial" w:cs="Arial"/>
          <w:b/>
          <w:sz w:val="24"/>
          <w:szCs w:val="24"/>
        </w:rPr>
        <w:t>interna</w:t>
      </w:r>
      <w:r w:rsidR="00470F5D" w:rsidRPr="008E4D88">
        <w:rPr>
          <w:rFonts w:ascii="Arial" w:hAnsi="Arial" w:cs="Arial"/>
          <w:b/>
          <w:sz w:val="24"/>
          <w:szCs w:val="24"/>
        </w:rPr>
        <w:t>.</w:t>
      </w:r>
    </w:p>
    <w:p w14:paraId="1CBE7073" w14:textId="77777777" w:rsidR="00470F5D" w:rsidRPr="00A73C8D" w:rsidRDefault="00470F5D" w:rsidP="00A73C8D">
      <w:pPr>
        <w:spacing w:after="0" w:line="360" w:lineRule="auto"/>
        <w:ind w:left="-283" w:right="-283"/>
        <w:jc w:val="both"/>
        <w:rPr>
          <w:rFonts w:ascii="Arial" w:hAnsi="Arial" w:cs="Arial"/>
          <w:sz w:val="24"/>
          <w:szCs w:val="24"/>
        </w:rPr>
      </w:pPr>
    </w:p>
    <w:p w14:paraId="50ECA47F" w14:textId="47D575E1" w:rsidR="00470F5D" w:rsidRPr="00A73C8D" w:rsidRDefault="00470F5D" w:rsidP="008E51BB">
      <w:pPr>
        <w:spacing w:after="0" w:line="360" w:lineRule="auto"/>
        <w:jc w:val="both"/>
        <w:rPr>
          <w:rFonts w:ascii="Arial" w:hAnsi="Arial" w:cs="Arial"/>
          <w:sz w:val="24"/>
          <w:szCs w:val="24"/>
        </w:rPr>
      </w:pPr>
      <w:r w:rsidRPr="00A73C8D">
        <w:rPr>
          <w:rFonts w:ascii="Arial" w:hAnsi="Arial" w:cs="Arial"/>
          <w:sz w:val="24"/>
          <w:szCs w:val="24"/>
        </w:rPr>
        <w:t xml:space="preserve">En relación </w:t>
      </w:r>
      <w:r w:rsidR="006F7196">
        <w:rPr>
          <w:rFonts w:ascii="Arial" w:hAnsi="Arial" w:cs="Arial"/>
          <w:sz w:val="24"/>
          <w:szCs w:val="24"/>
        </w:rPr>
        <w:t>con el</w:t>
      </w:r>
      <w:r w:rsidRPr="00A73C8D">
        <w:rPr>
          <w:rFonts w:ascii="Arial" w:hAnsi="Arial" w:cs="Arial"/>
          <w:sz w:val="24"/>
          <w:szCs w:val="24"/>
        </w:rPr>
        <w:t xml:space="preserve"> hecho </w:t>
      </w:r>
      <w:r w:rsidR="006F7196">
        <w:rPr>
          <w:rFonts w:ascii="Arial" w:hAnsi="Arial" w:cs="Arial"/>
          <w:sz w:val="24"/>
          <w:szCs w:val="24"/>
        </w:rPr>
        <w:t>denunciado y</w:t>
      </w:r>
      <w:r w:rsidRPr="00A73C8D">
        <w:rPr>
          <w:rFonts w:ascii="Arial" w:hAnsi="Arial" w:cs="Arial"/>
          <w:sz w:val="24"/>
          <w:szCs w:val="24"/>
        </w:rPr>
        <w:t xml:space="preserve">, consistente en la supuesta vulneración a los principios de imparcialidad, independencia y neutralidad, por parte de </w:t>
      </w:r>
      <w:r w:rsidR="006F7196">
        <w:rPr>
          <w:rFonts w:ascii="Arial" w:hAnsi="Arial" w:cs="Arial"/>
          <w:sz w:val="24"/>
          <w:szCs w:val="24"/>
        </w:rPr>
        <w:t>funcionarios partidistas</w:t>
      </w:r>
      <w:r w:rsidRPr="00A73C8D">
        <w:rPr>
          <w:rFonts w:ascii="Arial" w:hAnsi="Arial" w:cs="Arial"/>
          <w:sz w:val="24"/>
          <w:szCs w:val="24"/>
        </w:rPr>
        <w:t xml:space="preserve"> del PRI, dentro del proceso interno de selección, y </w:t>
      </w:r>
      <w:proofErr w:type="gramStart"/>
      <w:r w:rsidRPr="00A73C8D">
        <w:rPr>
          <w:rFonts w:ascii="Arial" w:hAnsi="Arial" w:cs="Arial"/>
          <w:sz w:val="24"/>
          <w:szCs w:val="24"/>
        </w:rPr>
        <w:t>que</w:t>
      </w:r>
      <w:proofErr w:type="gramEnd"/>
      <w:r w:rsidR="00871392">
        <w:rPr>
          <w:rFonts w:ascii="Arial" w:hAnsi="Arial" w:cs="Arial"/>
          <w:sz w:val="24"/>
          <w:szCs w:val="24"/>
        </w:rPr>
        <w:t xml:space="preserve"> </w:t>
      </w:r>
      <w:r w:rsidRPr="00A73C8D">
        <w:rPr>
          <w:rFonts w:ascii="Arial" w:hAnsi="Arial" w:cs="Arial"/>
          <w:sz w:val="24"/>
          <w:szCs w:val="24"/>
        </w:rPr>
        <w:t>a d</w:t>
      </w:r>
      <w:r w:rsidR="006F7196">
        <w:rPr>
          <w:rFonts w:ascii="Arial" w:hAnsi="Arial" w:cs="Arial"/>
          <w:sz w:val="24"/>
          <w:szCs w:val="24"/>
        </w:rPr>
        <w:t xml:space="preserve">ecir </w:t>
      </w:r>
      <w:r w:rsidRPr="00A73C8D">
        <w:rPr>
          <w:rFonts w:ascii="Arial" w:hAnsi="Arial" w:cs="Arial"/>
          <w:sz w:val="24"/>
          <w:szCs w:val="24"/>
        </w:rPr>
        <w:t>del denunciante, se evidenci</w:t>
      </w:r>
      <w:r w:rsidR="00CA1B30">
        <w:rPr>
          <w:rFonts w:ascii="Arial" w:hAnsi="Arial" w:cs="Arial"/>
          <w:sz w:val="24"/>
          <w:szCs w:val="24"/>
        </w:rPr>
        <w:t xml:space="preserve">ó </w:t>
      </w:r>
      <w:r w:rsidRPr="00A73C8D">
        <w:rPr>
          <w:rFonts w:ascii="Arial" w:hAnsi="Arial" w:cs="Arial"/>
          <w:sz w:val="24"/>
          <w:szCs w:val="24"/>
        </w:rPr>
        <w:t xml:space="preserve">favoritismo </w:t>
      </w:r>
      <w:r w:rsidR="00CA1B30">
        <w:rPr>
          <w:rFonts w:ascii="Arial" w:hAnsi="Arial" w:cs="Arial"/>
          <w:sz w:val="24"/>
          <w:szCs w:val="24"/>
        </w:rPr>
        <w:t>hacia</w:t>
      </w:r>
      <w:r w:rsidRPr="00A73C8D">
        <w:rPr>
          <w:rFonts w:ascii="Arial" w:hAnsi="Arial" w:cs="Arial"/>
          <w:sz w:val="24"/>
          <w:szCs w:val="24"/>
        </w:rPr>
        <w:t xml:space="preserve"> </w:t>
      </w:r>
      <w:r w:rsidR="00EF17B9">
        <w:rPr>
          <w:rFonts w:ascii="Arial" w:hAnsi="Arial" w:cs="Arial"/>
          <w:sz w:val="24"/>
          <w:szCs w:val="24"/>
        </w:rPr>
        <w:t>el denunciado precandidato</w:t>
      </w:r>
      <w:r w:rsidRPr="00A73C8D">
        <w:rPr>
          <w:rFonts w:ascii="Arial" w:hAnsi="Arial" w:cs="Arial"/>
          <w:sz w:val="24"/>
          <w:szCs w:val="24"/>
        </w:rPr>
        <w:t xml:space="preserve">, hechos que pretende acreditar con diversas capturas pantalla provenientes de la red social identificada como </w:t>
      </w:r>
      <w:r w:rsidR="002120A2">
        <w:rPr>
          <w:rFonts w:ascii="Arial" w:hAnsi="Arial" w:cs="Arial"/>
          <w:sz w:val="24"/>
          <w:szCs w:val="24"/>
        </w:rPr>
        <w:t>“</w:t>
      </w:r>
      <w:r w:rsidR="00EF17B9">
        <w:rPr>
          <w:rFonts w:ascii="Arial" w:hAnsi="Arial" w:cs="Arial"/>
          <w:sz w:val="24"/>
          <w:szCs w:val="24"/>
        </w:rPr>
        <w:t>Whats</w:t>
      </w:r>
      <w:r w:rsidR="002120A2">
        <w:rPr>
          <w:rFonts w:ascii="Arial" w:hAnsi="Arial" w:cs="Arial"/>
          <w:sz w:val="24"/>
          <w:szCs w:val="24"/>
        </w:rPr>
        <w:t>App”.</w:t>
      </w:r>
      <w:r w:rsidRPr="00A73C8D">
        <w:rPr>
          <w:rFonts w:ascii="Arial" w:hAnsi="Arial" w:cs="Arial"/>
          <w:sz w:val="24"/>
          <w:szCs w:val="24"/>
        </w:rPr>
        <w:t xml:space="preserve"> </w:t>
      </w:r>
    </w:p>
    <w:p w14:paraId="216F893C" w14:textId="77777777" w:rsidR="00470F5D" w:rsidRPr="00A73C8D" w:rsidRDefault="00470F5D" w:rsidP="008E51BB">
      <w:pPr>
        <w:spacing w:after="0" w:line="360" w:lineRule="auto"/>
        <w:jc w:val="both"/>
        <w:rPr>
          <w:rFonts w:ascii="Arial" w:hAnsi="Arial" w:cs="Arial"/>
          <w:sz w:val="24"/>
          <w:szCs w:val="24"/>
        </w:rPr>
      </w:pPr>
    </w:p>
    <w:p w14:paraId="4EF08841" w14:textId="5916C0CD" w:rsidR="00470F5D" w:rsidRPr="00A73C8D" w:rsidRDefault="00470F5D" w:rsidP="008E51BB">
      <w:pPr>
        <w:spacing w:after="0" w:line="360" w:lineRule="auto"/>
        <w:jc w:val="both"/>
        <w:rPr>
          <w:rFonts w:ascii="Arial" w:hAnsi="Arial" w:cs="Arial"/>
          <w:sz w:val="24"/>
          <w:szCs w:val="24"/>
        </w:rPr>
      </w:pPr>
      <w:r w:rsidRPr="00A73C8D">
        <w:rPr>
          <w:rFonts w:ascii="Arial" w:hAnsi="Arial" w:cs="Arial"/>
          <w:sz w:val="24"/>
          <w:szCs w:val="24"/>
        </w:rPr>
        <w:t>Ante ello, en primer término, es necesario proceder al análisis del asunto con relación a verificar, si efectivamente, se encuentran acreditados los hechos que se denuncian, para que, posteriormente se analice la posible existencia o inexistencia de los principios vulnerados. Por tal motivo, este Tribunal realiz</w:t>
      </w:r>
      <w:r w:rsidR="00A223CB">
        <w:rPr>
          <w:rFonts w:ascii="Arial" w:hAnsi="Arial" w:cs="Arial"/>
          <w:sz w:val="24"/>
          <w:szCs w:val="24"/>
        </w:rPr>
        <w:t>ó</w:t>
      </w:r>
      <w:r w:rsidRPr="00A73C8D">
        <w:rPr>
          <w:rFonts w:ascii="Arial" w:hAnsi="Arial" w:cs="Arial"/>
          <w:sz w:val="24"/>
          <w:szCs w:val="24"/>
        </w:rPr>
        <w:t xml:space="preserve"> un análisis de la totalidad de las pruebas que integran el expediente, a fin de verificar si el hecho que se pretende acreditar, atiende al principio de adquisición procesal.</w:t>
      </w:r>
    </w:p>
    <w:p w14:paraId="7CA80E0F" w14:textId="77777777" w:rsidR="00470F5D" w:rsidRPr="00A73C8D" w:rsidRDefault="00470F5D" w:rsidP="008E51BB">
      <w:pPr>
        <w:spacing w:after="0" w:line="360" w:lineRule="auto"/>
        <w:jc w:val="both"/>
        <w:rPr>
          <w:rFonts w:ascii="Arial" w:hAnsi="Arial" w:cs="Arial"/>
          <w:sz w:val="24"/>
          <w:szCs w:val="24"/>
        </w:rPr>
      </w:pPr>
    </w:p>
    <w:p w14:paraId="56305D98" w14:textId="330689B9" w:rsidR="00470F5D" w:rsidRPr="00A73C8D" w:rsidRDefault="00470F5D" w:rsidP="008E51BB">
      <w:pPr>
        <w:spacing w:after="0" w:line="360" w:lineRule="auto"/>
        <w:jc w:val="both"/>
        <w:rPr>
          <w:rFonts w:ascii="Arial" w:hAnsi="Arial" w:cs="Arial"/>
          <w:sz w:val="24"/>
          <w:szCs w:val="24"/>
        </w:rPr>
      </w:pPr>
      <w:r w:rsidRPr="00A73C8D">
        <w:rPr>
          <w:rFonts w:ascii="Arial" w:hAnsi="Arial" w:cs="Arial"/>
          <w:sz w:val="24"/>
          <w:szCs w:val="24"/>
        </w:rPr>
        <w:t xml:space="preserve">Ahora bien, de las constancias que obran en el expediente se advierten, diversas imágenes ofrecidas como pruebas técnicas, </w:t>
      </w:r>
      <w:r w:rsidR="00D70D52">
        <w:rPr>
          <w:rFonts w:ascii="Arial" w:hAnsi="Arial" w:cs="Arial"/>
          <w:sz w:val="24"/>
          <w:szCs w:val="24"/>
        </w:rPr>
        <w:t>de las que se desprenden</w:t>
      </w:r>
      <w:r w:rsidRPr="00A73C8D">
        <w:rPr>
          <w:rFonts w:ascii="Arial" w:hAnsi="Arial" w:cs="Arial"/>
          <w:sz w:val="24"/>
          <w:szCs w:val="24"/>
        </w:rPr>
        <w:t xml:space="preserve"> conversaciones de </w:t>
      </w:r>
      <w:r w:rsidR="006C4EC0">
        <w:rPr>
          <w:rFonts w:ascii="Arial" w:hAnsi="Arial" w:cs="Arial"/>
          <w:sz w:val="24"/>
          <w:szCs w:val="24"/>
        </w:rPr>
        <w:t>“WhatsApp”</w:t>
      </w:r>
      <w:r w:rsidRPr="00A73C8D">
        <w:rPr>
          <w:rFonts w:ascii="Arial" w:hAnsi="Arial" w:cs="Arial"/>
          <w:sz w:val="24"/>
          <w:szCs w:val="24"/>
        </w:rPr>
        <w:t xml:space="preserve"> en las cuales, a d</w:t>
      </w:r>
      <w:r w:rsidR="00D70D52">
        <w:rPr>
          <w:rFonts w:ascii="Arial" w:hAnsi="Arial" w:cs="Arial"/>
          <w:sz w:val="24"/>
          <w:szCs w:val="24"/>
        </w:rPr>
        <w:t>ecir</w:t>
      </w:r>
      <w:r w:rsidRPr="00A73C8D">
        <w:rPr>
          <w:rFonts w:ascii="Arial" w:hAnsi="Arial" w:cs="Arial"/>
          <w:sz w:val="24"/>
          <w:szCs w:val="24"/>
        </w:rPr>
        <w:t xml:space="preserve"> del denunciante, hacen alusión a una serie de afirmaciones expresas por parte del </w:t>
      </w:r>
      <w:r w:rsidR="00EB1BC5">
        <w:rPr>
          <w:rFonts w:ascii="Arial" w:hAnsi="Arial" w:cs="Arial"/>
          <w:sz w:val="24"/>
          <w:szCs w:val="24"/>
        </w:rPr>
        <w:t>denunciado directos de comunicación del PRI</w:t>
      </w:r>
      <w:r w:rsidRPr="00A73C8D">
        <w:rPr>
          <w:rFonts w:ascii="Arial" w:hAnsi="Arial" w:cs="Arial"/>
          <w:sz w:val="24"/>
          <w:szCs w:val="24"/>
        </w:rPr>
        <w:t xml:space="preserve">, </w:t>
      </w:r>
      <w:r w:rsidR="000F2ED6">
        <w:rPr>
          <w:rFonts w:ascii="Arial" w:hAnsi="Arial" w:cs="Arial"/>
          <w:sz w:val="24"/>
          <w:szCs w:val="24"/>
        </w:rPr>
        <w:t>por lo que alega</w:t>
      </w:r>
      <w:r w:rsidR="00A40581">
        <w:rPr>
          <w:rFonts w:ascii="Arial" w:hAnsi="Arial" w:cs="Arial"/>
          <w:sz w:val="24"/>
          <w:szCs w:val="24"/>
        </w:rPr>
        <w:t>n</w:t>
      </w:r>
      <w:r w:rsidR="000F2ED6">
        <w:rPr>
          <w:rFonts w:ascii="Arial" w:hAnsi="Arial" w:cs="Arial"/>
          <w:sz w:val="24"/>
          <w:szCs w:val="24"/>
        </w:rPr>
        <w:t>, se evidencia</w:t>
      </w:r>
      <w:r w:rsidRPr="00A73C8D">
        <w:rPr>
          <w:rFonts w:ascii="Arial" w:hAnsi="Arial" w:cs="Arial"/>
          <w:sz w:val="24"/>
          <w:szCs w:val="24"/>
        </w:rPr>
        <w:t xml:space="preserve"> la falta de imparcialidad y neutralidad, así como la contratación de un servicio. </w:t>
      </w:r>
    </w:p>
    <w:p w14:paraId="18836BB5" w14:textId="77777777" w:rsidR="00470F5D" w:rsidRPr="00A73C8D" w:rsidRDefault="00470F5D" w:rsidP="002E4F94">
      <w:pPr>
        <w:spacing w:after="0" w:line="360" w:lineRule="auto"/>
        <w:ind w:right="48"/>
        <w:jc w:val="both"/>
        <w:rPr>
          <w:rFonts w:ascii="Arial" w:hAnsi="Arial" w:cs="Arial"/>
          <w:sz w:val="24"/>
          <w:szCs w:val="24"/>
        </w:rPr>
      </w:pPr>
    </w:p>
    <w:p w14:paraId="00BFCFF8" w14:textId="77777777" w:rsidR="00E54E4C" w:rsidRDefault="00E54E4C" w:rsidP="00E54E4C">
      <w:pPr>
        <w:jc w:val="center"/>
      </w:pPr>
      <w:r>
        <w:rPr>
          <w:noProof/>
        </w:rPr>
        <w:drawing>
          <wp:inline distT="0" distB="0" distL="0" distR="0" wp14:anchorId="61BD5F2B" wp14:editId="39B85227">
            <wp:extent cx="4492487" cy="2726849"/>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492" t="16372" r="28446" b="14350"/>
                    <a:stretch/>
                  </pic:blipFill>
                  <pic:spPr bwMode="auto">
                    <a:xfrm>
                      <a:off x="0" y="0"/>
                      <a:ext cx="4501362" cy="2732236"/>
                    </a:xfrm>
                    <a:prstGeom prst="rect">
                      <a:avLst/>
                    </a:prstGeom>
                    <a:ln>
                      <a:noFill/>
                    </a:ln>
                    <a:extLst>
                      <a:ext uri="{53640926-AAD7-44D8-BBD7-CCE9431645EC}">
                        <a14:shadowObscured xmlns:a14="http://schemas.microsoft.com/office/drawing/2010/main"/>
                      </a:ext>
                    </a:extLst>
                  </pic:spPr>
                </pic:pic>
              </a:graphicData>
            </a:graphic>
          </wp:inline>
        </w:drawing>
      </w:r>
    </w:p>
    <w:p w14:paraId="599A20AE" w14:textId="77777777" w:rsidR="00E54E4C" w:rsidRDefault="00E54E4C" w:rsidP="00E54E4C">
      <w:pPr>
        <w:jc w:val="center"/>
      </w:pPr>
    </w:p>
    <w:p w14:paraId="08E486E9" w14:textId="77777777" w:rsidR="00E54E4C" w:rsidRDefault="00E54E4C" w:rsidP="00E54E4C">
      <w:pPr>
        <w:jc w:val="center"/>
      </w:pPr>
      <w:r>
        <w:rPr>
          <w:noProof/>
        </w:rPr>
        <w:lastRenderedPageBreak/>
        <w:drawing>
          <wp:inline distT="0" distB="0" distL="0" distR="0" wp14:anchorId="3C183669" wp14:editId="7D8860C9">
            <wp:extent cx="4500439" cy="2640837"/>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468" t="17885" r="30412" b="14833"/>
                    <a:stretch/>
                  </pic:blipFill>
                  <pic:spPr bwMode="auto">
                    <a:xfrm>
                      <a:off x="0" y="0"/>
                      <a:ext cx="4520535" cy="2652629"/>
                    </a:xfrm>
                    <a:prstGeom prst="rect">
                      <a:avLst/>
                    </a:prstGeom>
                    <a:ln>
                      <a:noFill/>
                    </a:ln>
                    <a:extLst>
                      <a:ext uri="{53640926-AAD7-44D8-BBD7-CCE9431645EC}">
                        <a14:shadowObscured xmlns:a14="http://schemas.microsoft.com/office/drawing/2010/main"/>
                      </a:ext>
                    </a:extLst>
                  </pic:spPr>
                </pic:pic>
              </a:graphicData>
            </a:graphic>
          </wp:inline>
        </w:drawing>
      </w:r>
    </w:p>
    <w:p w14:paraId="42185377" w14:textId="77777777" w:rsidR="00E54E4C" w:rsidRDefault="00E54E4C" w:rsidP="00496B65">
      <w:pPr>
        <w:jc w:val="center"/>
      </w:pPr>
      <w:r>
        <w:rPr>
          <w:noProof/>
        </w:rPr>
        <w:drawing>
          <wp:inline distT="0" distB="0" distL="0" distR="0" wp14:anchorId="0AE3C41C" wp14:editId="6DBB8773">
            <wp:extent cx="4397072" cy="2841185"/>
            <wp:effectExtent l="0" t="0" r="381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943" t="18136" r="28578" b="7791"/>
                    <a:stretch/>
                  </pic:blipFill>
                  <pic:spPr bwMode="auto">
                    <a:xfrm>
                      <a:off x="0" y="0"/>
                      <a:ext cx="4403566" cy="2845381"/>
                    </a:xfrm>
                    <a:prstGeom prst="rect">
                      <a:avLst/>
                    </a:prstGeom>
                    <a:ln>
                      <a:noFill/>
                    </a:ln>
                    <a:extLst>
                      <a:ext uri="{53640926-AAD7-44D8-BBD7-CCE9431645EC}">
                        <a14:shadowObscured xmlns:a14="http://schemas.microsoft.com/office/drawing/2010/main"/>
                      </a:ext>
                    </a:extLst>
                  </pic:spPr>
                </pic:pic>
              </a:graphicData>
            </a:graphic>
          </wp:inline>
        </w:drawing>
      </w:r>
    </w:p>
    <w:p w14:paraId="2672C6E1" w14:textId="77777777" w:rsidR="00E54E4C" w:rsidRDefault="00E54E4C" w:rsidP="002E4F94">
      <w:pPr>
        <w:spacing w:after="0" w:line="360" w:lineRule="auto"/>
        <w:ind w:right="48"/>
        <w:jc w:val="both"/>
        <w:rPr>
          <w:rFonts w:ascii="Arial" w:hAnsi="Arial" w:cs="Arial"/>
          <w:sz w:val="24"/>
          <w:szCs w:val="24"/>
        </w:rPr>
      </w:pPr>
    </w:p>
    <w:p w14:paraId="04C7D048" w14:textId="6E9B5EF3" w:rsidR="00470F5D" w:rsidRPr="00A73C8D" w:rsidRDefault="00470F5D" w:rsidP="008E51BB">
      <w:pPr>
        <w:spacing w:after="0" w:line="360" w:lineRule="auto"/>
        <w:jc w:val="both"/>
        <w:rPr>
          <w:rFonts w:ascii="Arial" w:hAnsi="Arial" w:cs="Arial"/>
          <w:sz w:val="24"/>
          <w:szCs w:val="24"/>
        </w:rPr>
      </w:pPr>
      <w:r w:rsidRPr="00A73C8D">
        <w:rPr>
          <w:rFonts w:ascii="Arial" w:hAnsi="Arial" w:cs="Arial"/>
          <w:sz w:val="24"/>
          <w:szCs w:val="24"/>
        </w:rPr>
        <w:t xml:space="preserve">No obstante, de la totalidad de las pruebas </w:t>
      </w:r>
      <w:r w:rsidR="000F2ED6">
        <w:rPr>
          <w:rFonts w:ascii="Arial" w:hAnsi="Arial" w:cs="Arial"/>
          <w:sz w:val="24"/>
          <w:szCs w:val="24"/>
        </w:rPr>
        <w:t>ofrecidas por</w:t>
      </w:r>
      <w:r w:rsidRPr="00A73C8D">
        <w:rPr>
          <w:rFonts w:ascii="Arial" w:hAnsi="Arial" w:cs="Arial"/>
          <w:sz w:val="24"/>
          <w:szCs w:val="24"/>
        </w:rPr>
        <w:t xml:space="preserve"> el denunciante ofrece para acreditar los hechos denunciados, este Tribunal determina, que no es dable sostener </w:t>
      </w:r>
      <w:r w:rsidR="000F2ED6">
        <w:rPr>
          <w:rFonts w:ascii="Arial" w:hAnsi="Arial" w:cs="Arial"/>
          <w:sz w:val="24"/>
          <w:szCs w:val="24"/>
        </w:rPr>
        <w:t>su</w:t>
      </w:r>
      <w:r w:rsidRPr="00A73C8D">
        <w:rPr>
          <w:rFonts w:ascii="Arial" w:hAnsi="Arial" w:cs="Arial"/>
          <w:sz w:val="24"/>
          <w:szCs w:val="24"/>
        </w:rPr>
        <w:t xml:space="preserve"> existencia únicamente con </w:t>
      </w:r>
      <w:r w:rsidR="002A0394">
        <w:rPr>
          <w:rFonts w:ascii="Arial" w:hAnsi="Arial" w:cs="Arial"/>
          <w:sz w:val="24"/>
          <w:szCs w:val="24"/>
        </w:rPr>
        <w:t xml:space="preserve">el mero indicio que produce la prueba </w:t>
      </w:r>
      <w:r w:rsidRPr="00A73C8D">
        <w:rPr>
          <w:rFonts w:ascii="Arial" w:hAnsi="Arial" w:cs="Arial"/>
          <w:sz w:val="24"/>
          <w:szCs w:val="24"/>
        </w:rPr>
        <w:t>pruebas técnica, pues a juicio de este órgano jurisdiccional, no se genera la certeza para acreditar la existencia del hecho denunciado con meros indicios, pues resultan elementos insuficientes para garantizar la existencia de un hecho.</w:t>
      </w:r>
    </w:p>
    <w:p w14:paraId="008DFF40" w14:textId="77777777" w:rsidR="00470F5D" w:rsidRPr="00A73C8D" w:rsidRDefault="00470F5D" w:rsidP="008E51BB">
      <w:pPr>
        <w:spacing w:after="0" w:line="360" w:lineRule="auto"/>
        <w:jc w:val="both"/>
        <w:rPr>
          <w:rFonts w:ascii="Arial" w:hAnsi="Arial" w:cs="Arial"/>
          <w:sz w:val="24"/>
          <w:szCs w:val="24"/>
        </w:rPr>
      </w:pPr>
    </w:p>
    <w:p w14:paraId="6285EA5A" w14:textId="2E215708" w:rsidR="00470F5D" w:rsidRPr="00A73C8D" w:rsidRDefault="00470F5D" w:rsidP="008E51BB">
      <w:pPr>
        <w:spacing w:after="0" w:line="360" w:lineRule="auto"/>
        <w:jc w:val="both"/>
        <w:rPr>
          <w:rFonts w:ascii="Arial" w:hAnsi="Arial" w:cs="Arial"/>
          <w:sz w:val="24"/>
          <w:szCs w:val="24"/>
        </w:rPr>
      </w:pPr>
      <w:r w:rsidRPr="00A73C8D">
        <w:rPr>
          <w:rFonts w:ascii="Arial" w:hAnsi="Arial" w:cs="Arial"/>
          <w:sz w:val="24"/>
          <w:szCs w:val="24"/>
        </w:rPr>
        <w:t>En tal sentido, las pruebas aportadas por el oferente, necesariamente, debieron señalar de manera clara y precisa las circunstancias de tiempo, m</w:t>
      </w:r>
      <w:r w:rsidR="003748E0">
        <w:rPr>
          <w:rFonts w:ascii="Arial" w:hAnsi="Arial" w:cs="Arial"/>
          <w:sz w:val="24"/>
          <w:szCs w:val="24"/>
        </w:rPr>
        <w:t>o</w:t>
      </w:r>
      <w:r w:rsidRPr="00A73C8D">
        <w:rPr>
          <w:rFonts w:ascii="Arial" w:hAnsi="Arial" w:cs="Arial"/>
          <w:sz w:val="24"/>
          <w:szCs w:val="24"/>
        </w:rPr>
        <w:t>do y lugar, a fin de que puedan relacionarse con otros elementos indiciarios, pues solamente así, generar</w:t>
      </w:r>
      <w:r w:rsidR="00CD17A0">
        <w:rPr>
          <w:rFonts w:ascii="Arial" w:hAnsi="Arial" w:cs="Arial"/>
          <w:sz w:val="24"/>
          <w:szCs w:val="24"/>
        </w:rPr>
        <w:t xml:space="preserve">ía </w:t>
      </w:r>
      <w:r w:rsidRPr="00A73C8D">
        <w:rPr>
          <w:rFonts w:ascii="Arial" w:hAnsi="Arial" w:cs="Arial"/>
          <w:sz w:val="24"/>
          <w:szCs w:val="24"/>
        </w:rPr>
        <w:t xml:space="preserve">un valor de convicción para esta Autoridad; tal y como lo señala la jurisprudencia </w:t>
      </w:r>
      <w:r w:rsidRPr="00A73C8D">
        <w:rPr>
          <w:rFonts w:ascii="Arial" w:hAnsi="Arial" w:cs="Arial"/>
          <w:b/>
          <w:sz w:val="24"/>
          <w:szCs w:val="24"/>
        </w:rPr>
        <w:t>36/2014</w:t>
      </w:r>
      <w:r w:rsidR="00E00514">
        <w:rPr>
          <w:rStyle w:val="Refdenotaalpie"/>
          <w:rFonts w:ascii="Arial" w:hAnsi="Arial" w:cs="Arial"/>
          <w:b/>
          <w:sz w:val="24"/>
          <w:szCs w:val="24"/>
        </w:rPr>
        <w:footnoteReference w:id="2"/>
      </w:r>
      <w:r w:rsidRPr="00A73C8D">
        <w:rPr>
          <w:rFonts w:ascii="Arial" w:hAnsi="Arial" w:cs="Arial"/>
          <w:sz w:val="24"/>
          <w:szCs w:val="24"/>
        </w:rPr>
        <w:t xml:space="preserve">, emitida </w:t>
      </w:r>
      <w:r w:rsidRPr="00A73C8D">
        <w:rPr>
          <w:rFonts w:ascii="Arial" w:hAnsi="Arial" w:cs="Arial"/>
          <w:sz w:val="24"/>
          <w:szCs w:val="24"/>
        </w:rPr>
        <w:lastRenderedPageBreak/>
        <w:t xml:space="preserve">por la Sala Superior. Por lo cual, atendiendo al caso concreto, no existen elementos </w:t>
      </w:r>
      <w:r w:rsidR="00EE2F2B">
        <w:rPr>
          <w:rFonts w:ascii="Arial" w:hAnsi="Arial" w:cs="Arial"/>
          <w:sz w:val="24"/>
          <w:szCs w:val="24"/>
        </w:rPr>
        <w:t xml:space="preserve">de prueba plena o </w:t>
      </w:r>
      <w:r w:rsidRPr="00A73C8D">
        <w:rPr>
          <w:rFonts w:ascii="Arial" w:hAnsi="Arial" w:cs="Arial"/>
          <w:sz w:val="24"/>
          <w:szCs w:val="24"/>
        </w:rPr>
        <w:t xml:space="preserve">indiciarios </w:t>
      </w:r>
      <w:r w:rsidR="00EE2F2B">
        <w:rPr>
          <w:rFonts w:ascii="Arial" w:hAnsi="Arial" w:cs="Arial"/>
          <w:sz w:val="24"/>
          <w:szCs w:val="24"/>
        </w:rPr>
        <w:t>suficientes</w:t>
      </w:r>
      <w:r w:rsidRPr="00A73C8D">
        <w:rPr>
          <w:rFonts w:ascii="Arial" w:hAnsi="Arial" w:cs="Arial"/>
          <w:sz w:val="24"/>
          <w:szCs w:val="24"/>
        </w:rPr>
        <w:t xml:space="preserve">, que permitan acreditar las </w:t>
      </w:r>
      <w:r w:rsidRPr="00A73C8D">
        <w:rPr>
          <w:rFonts w:ascii="Arial" w:hAnsi="Arial" w:cs="Arial"/>
          <w:b/>
          <w:sz w:val="24"/>
          <w:szCs w:val="24"/>
        </w:rPr>
        <w:t xml:space="preserve">circunstancias </w:t>
      </w:r>
      <w:r w:rsidRPr="00A73C8D">
        <w:rPr>
          <w:rFonts w:ascii="Arial" w:hAnsi="Arial" w:cs="Arial"/>
          <w:sz w:val="24"/>
          <w:szCs w:val="24"/>
        </w:rPr>
        <w:t xml:space="preserve">señaladas por el dicho del denunciante. </w:t>
      </w:r>
    </w:p>
    <w:p w14:paraId="467C7010" w14:textId="77777777" w:rsidR="00470F5D" w:rsidRPr="00A73C8D" w:rsidRDefault="00470F5D" w:rsidP="002E4F94">
      <w:pPr>
        <w:spacing w:after="0" w:line="360" w:lineRule="auto"/>
        <w:ind w:right="48"/>
        <w:jc w:val="both"/>
        <w:rPr>
          <w:rFonts w:ascii="Arial" w:hAnsi="Arial" w:cs="Arial"/>
          <w:sz w:val="24"/>
          <w:szCs w:val="24"/>
        </w:rPr>
      </w:pPr>
    </w:p>
    <w:p w14:paraId="2EE3F44C" w14:textId="59FE1D17" w:rsidR="00470F5D" w:rsidRPr="00A73C8D" w:rsidRDefault="00470F5D" w:rsidP="008E51BB">
      <w:pPr>
        <w:spacing w:after="0" w:line="360" w:lineRule="auto"/>
        <w:jc w:val="both"/>
        <w:rPr>
          <w:rFonts w:ascii="Arial" w:hAnsi="Arial" w:cs="Arial"/>
          <w:sz w:val="24"/>
          <w:szCs w:val="24"/>
        </w:rPr>
      </w:pPr>
      <w:r w:rsidRPr="00A73C8D">
        <w:rPr>
          <w:rFonts w:ascii="Arial" w:hAnsi="Arial" w:cs="Arial"/>
          <w:sz w:val="24"/>
          <w:szCs w:val="24"/>
        </w:rPr>
        <w:t xml:space="preserve">Lo anterior es así, porque si bien es cierto que las pruebas técnicas </w:t>
      </w:r>
      <w:r w:rsidR="00037A08">
        <w:rPr>
          <w:rFonts w:ascii="Arial" w:hAnsi="Arial" w:cs="Arial"/>
          <w:sz w:val="24"/>
          <w:szCs w:val="24"/>
        </w:rPr>
        <w:t>aportadas relativas las conversaciones privadas por</w:t>
      </w:r>
      <w:r w:rsidR="004B1521">
        <w:rPr>
          <w:rFonts w:ascii="Arial" w:hAnsi="Arial" w:cs="Arial"/>
          <w:sz w:val="24"/>
          <w:szCs w:val="24"/>
        </w:rPr>
        <w:t xml:space="preserve"> “WhatsApp”, </w:t>
      </w:r>
      <w:r w:rsidRPr="00A73C8D">
        <w:rPr>
          <w:rFonts w:ascii="Arial" w:hAnsi="Arial" w:cs="Arial"/>
          <w:sz w:val="24"/>
          <w:szCs w:val="24"/>
        </w:rPr>
        <w:t xml:space="preserve">hacen alusión a la existencia de un hecho, también lo es que tales pruebas, por sí solas, son insuficientes para acreditar los hechos que contienen o representan, ya que cuentan con un carácter imperfecto, ante la relativa facilidad de poder ser alteradas y/o modificadas, siendo necesario otro elemento que las pueda perfeccionar o complementar, a fin de adminicularse y poder generar convicción. </w:t>
      </w:r>
    </w:p>
    <w:p w14:paraId="7A1FE352" w14:textId="77777777" w:rsidR="00470F5D" w:rsidRPr="00A73C8D" w:rsidRDefault="00470F5D" w:rsidP="008E51BB">
      <w:pPr>
        <w:spacing w:after="0" w:line="360" w:lineRule="auto"/>
        <w:jc w:val="both"/>
        <w:rPr>
          <w:rFonts w:ascii="Arial" w:hAnsi="Arial" w:cs="Arial"/>
          <w:sz w:val="24"/>
          <w:szCs w:val="24"/>
        </w:rPr>
      </w:pPr>
    </w:p>
    <w:p w14:paraId="3460A738" w14:textId="21DFF1BD" w:rsidR="00470F5D" w:rsidRPr="00A73C8D" w:rsidRDefault="00470F5D" w:rsidP="008E51BB">
      <w:pPr>
        <w:spacing w:after="0" w:line="360" w:lineRule="auto"/>
        <w:jc w:val="both"/>
        <w:rPr>
          <w:rFonts w:ascii="Arial" w:hAnsi="Arial" w:cs="Arial"/>
          <w:sz w:val="24"/>
          <w:szCs w:val="24"/>
        </w:rPr>
      </w:pPr>
      <w:r w:rsidRPr="00A73C8D">
        <w:rPr>
          <w:rFonts w:ascii="Arial" w:hAnsi="Arial" w:cs="Arial"/>
          <w:sz w:val="24"/>
          <w:szCs w:val="24"/>
        </w:rPr>
        <w:t xml:space="preserve">El referido argumento adquiere sustento con la Jurisprudencia </w:t>
      </w:r>
      <w:r w:rsidRPr="00A73C8D">
        <w:rPr>
          <w:rFonts w:ascii="Arial" w:hAnsi="Arial" w:cs="Arial"/>
          <w:b/>
          <w:sz w:val="24"/>
          <w:szCs w:val="24"/>
        </w:rPr>
        <w:t>4/2014</w:t>
      </w:r>
      <w:r w:rsidRPr="00A73C8D">
        <w:rPr>
          <w:rFonts w:ascii="Arial" w:hAnsi="Arial" w:cs="Arial"/>
          <w:sz w:val="24"/>
          <w:szCs w:val="24"/>
        </w:rPr>
        <w:t xml:space="preserve">; emitida por la Sala Superior, de rubro; </w:t>
      </w:r>
      <w:r w:rsidRPr="00A73C8D">
        <w:rPr>
          <w:rFonts w:ascii="Arial" w:hAnsi="Arial" w:cs="Arial"/>
          <w:b/>
          <w:bCs/>
          <w:sz w:val="24"/>
          <w:szCs w:val="24"/>
        </w:rPr>
        <w:t>PRUEBAS TÉCNICAS. SON INSUFICIENTES, POR SÍ SOLAS, PARA ACREDITAR DE MANERA FEHACIENTE LOS HECHOS QUE CONTIENEN. -</w:t>
      </w:r>
      <w:r w:rsidRPr="00A73C8D">
        <w:rPr>
          <w:rFonts w:ascii="Arial" w:hAnsi="Arial" w:cs="Arial"/>
          <w:sz w:val="24"/>
          <w:szCs w:val="24"/>
        </w:rPr>
        <w:t xml:space="preserve"> </w:t>
      </w:r>
      <w:r w:rsidR="00D22D2D">
        <w:rPr>
          <w:rStyle w:val="Refdenotaalpie"/>
          <w:rFonts w:ascii="Arial" w:hAnsi="Arial" w:cs="Arial"/>
          <w:sz w:val="24"/>
          <w:szCs w:val="24"/>
        </w:rPr>
        <w:footnoteReference w:id="3"/>
      </w:r>
    </w:p>
    <w:p w14:paraId="7AFBCE81" w14:textId="77777777" w:rsidR="00470F5D" w:rsidRPr="00A73C8D" w:rsidRDefault="00470F5D" w:rsidP="008E51BB">
      <w:pPr>
        <w:spacing w:after="0" w:line="360" w:lineRule="auto"/>
        <w:jc w:val="both"/>
        <w:rPr>
          <w:rFonts w:ascii="Arial" w:hAnsi="Arial" w:cs="Arial"/>
          <w:sz w:val="24"/>
          <w:szCs w:val="24"/>
        </w:rPr>
      </w:pPr>
    </w:p>
    <w:p w14:paraId="416BAD76" w14:textId="5D78678A" w:rsidR="008E4D88" w:rsidRDefault="004B1521" w:rsidP="008E51BB">
      <w:pPr>
        <w:spacing w:after="0" w:line="360" w:lineRule="auto"/>
        <w:jc w:val="both"/>
        <w:rPr>
          <w:rFonts w:ascii="Arial" w:hAnsi="Arial" w:cs="Arial"/>
          <w:sz w:val="24"/>
          <w:szCs w:val="24"/>
        </w:rPr>
      </w:pPr>
      <w:r>
        <w:rPr>
          <w:rFonts w:ascii="Arial" w:hAnsi="Arial" w:cs="Arial"/>
          <w:sz w:val="24"/>
          <w:szCs w:val="24"/>
        </w:rPr>
        <w:t>Luego</w:t>
      </w:r>
      <w:r w:rsidR="00894304">
        <w:rPr>
          <w:rFonts w:ascii="Arial" w:hAnsi="Arial" w:cs="Arial"/>
          <w:sz w:val="24"/>
          <w:szCs w:val="24"/>
        </w:rPr>
        <w:t xml:space="preserve"> de</w:t>
      </w:r>
      <w:r>
        <w:rPr>
          <w:rFonts w:ascii="Arial" w:hAnsi="Arial" w:cs="Arial"/>
          <w:sz w:val="24"/>
          <w:szCs w:val="24"/>
        </w:rPr>
        <w:t xml:space="preserve"> no adver</w:t>
      </w:r>
      <w:r w:rsidR="00894304">
        <w:rPr>
          <w:rFonts w:ascii="Arial" w:hAnsi="Arial" w:cs="Arial"/>
          <w:sz w:val="24"/>
          <w:szCs w:val="24"/>
        </w:rPr>
        <w:t>tir</w:t>
      </w:r>
      <w:r>
        <w:rPr>
          <w:rFonts w:ascii="Arial" w:hAnsi="Arial" w:cs="Arial"/>
          <w:sz w:val="24"/>
          <w:szCs w:val="24"/>
        </w:rPr>
        <w:t xml:space="preserve"> alguna otra prueba con la que puedan </w:t>
      </w:r>
      <w:r w:rsidR="00325A00">
        <w:rPr>
          <w:rFonts w:ascii="Arial" w:hAnsi="Arial" w:cs="Arial"/>
          <w:sz w:val="24"/>
          <w:szCs w:val="24"/>
        </w:rPr>
        <w:t>adminicularse</w:t>
      </w:r>
      <w:r>
        <w:rPr>
          <w:rFonts w:ascii="Arial" w:hAnsi="Arial" w:cs="Arial"/>
          <w:sz w:val="24"/>
          <w:szCs w:val="24"/>
        </w:rPr>
        <w:t xml:space="preserve"> las</w:t>
      </w:r>
      <w:r w:rsidR="00325A00">
        <w:rPr>
          <w:rFonts w:ascii="Arial" w:hAnsi="Arial" w:cs="Arial"/>
          <w:sz w:val="24"/>
          <w:szCs w:val="24"/>
        </w:rPr>
        <w:t xml:space="preserve"> técnicas precisadas en este capítulo, este Tribunal determina la </w:t>
      </w:r>
      <w:r w:rsidR="00325A00" w:rsidRPr="00604DF3">
        <w:rPr>
          <w:rFonts w:ascii="Arial" w:hAnsi="Arial" w:cs="Arial"/>
          <w:b/>
          <w:sz w:val="24"/>
          <w:szCs w:val="24"/>
        </w:rPr>
        <w:t>inexistencia</w:t>
      </w:r>
      <w:r w:rsidR="00470F5D" w:rsidRPr="00A73C8D">
        <w:rPr>
          <w:rFonts w:ascii="Arial" w:hAnsi="Arial" w:cs="Arial"/>
          <w:sz w:val="24"/>
          <w:szCs w:val="24"/>
        </w:rPr>
        <w:t xml:space="preserve"> </w:t>
      </w:r>
      <w:r w:rsidR="00325A00">
        <w:rPr>
          <w:rFonts w:ascii="Arial" w:hAnsi="Arial" w:cs="Arial"/>
          <w:sz w:val="24"/>
          <w:szCs w:val="24"/>
        </w:rPr>
        <w:t xml:space="preserve">del </w:t>
      </w:r>
      <w:r w:rsidR="00604DF3">
        <w:rPr>
          <w:rFonts w:ascii="Arial" w:hAnsi="Arial" w:cs="Arial"/>
          <w:sz w:val="24"/>
          <w:szCs w:val="24"/>
        </w:rPr>
        <w:t>hecho</w:t>
      </w:r>
      <w:r w:rsidR="00325A00">
        <w:rPr>
          <w:rFonts w:ascii="Arial" w:hAnsi="Arial" w:cs="Arial"/>
          <w:sz w:val="24"/>
          <w:szCs w:val="24"/>
        </w:rPr>
        <w:t xml:space="preserve"> </w:t>
      </w:r>
      <w:r w:rsidR="00604DF3">
        <w:rPr>
          <w:rFonts w:ascii="Arial" w:hAnsi="Arial" w:cs="Arial"/>
          <w:sz w:val="24"/>
          <w:szCs w:val="24"/>
        </w:rPr>
        <w:t>denunciado</w:t>
      </w:r>
      <w:r w:rsidR="00470F5D" w:rsidRPr="00A73C8D">
        <w:rPr>
          <w:rFonts w:ascii="Arial" w:hAnsi="Arial" w:cs="Arial"/>
          <w:sz w:val="24"/>
          <w:szCs w:val="24"/>
        </w:rPr>
        <w:t xml:space="preserve">, </w:t>
      </w:r>
      <w:r w:rsidR="00325A00">
        <w:rPr>
          <w:rFonts w:ascii="Arial" w:hAnsi="Arial" w:cs="Arial"/>
          <w:sz w:val="24"/>
          <w:szCs w:val="24"/>
        </w:rPr>
        <w:t>por lo que, a ningún sentido práctico llevaría</w:t>
      </w:r>
      <w:r w:rsidR="00470F5D" w:rsidRPr="00A73C8D">
        <w:rPr>
          <w:rFonts w:ascii="Arial" w:hAnsi="Arial" w:cs="Arial"/>
          <w:sz w:val="24"/>
          <w:szCs w:val="24"/>
        </w:rPr>
        <w:t xml:space="preserve"> </w:t>
      </w:r>
      <w:r w:rsidR="00604DF3">
        <w:rPr>
          <w:rFonts w:ascii="Arial" w:hAnsi="Arial" w:cs="Arial"/>
          <w:sz w:val="24"/>
          <w:szCs w:val="24"/>
        </w:rPr>
        <w:t>continuar con el estudio del presente hecho denunciado, sobre</w:t>
      </w:r>
      <w:r w:rsidR="00470F5D" w:rsidRPr="00A73C8D">
        <w:rPr>
          <w:rFonts w:ascii="Arial" w:hAnsi="Arial" w:cs="Arial"/>
          <w:sz w:val="24"/>
          <w:szCs w:val="24"/>
        </w:rPr>
        <w:t xml:space="preserve"> los principios de imparcialidad, independencia y neutralidad</w:t>
      </w:r>
      <w:r w:rsidR="00604DF3">
        <w:rPr>
          <w:rFonts w:ascii="Arial" w:hAnsi="Arial" w:cs="Arial"/>
          <w:sz w:val="24"/>
          <w:szCs w:val="24"/>
        </w:rPr>
        <w:t>.</w:t>
      </w:r>
      <w:r w:rsidR="00470F5D" w:rsidRPr="00A73C8D">
        <w:rPr>
          <w:rFonts w:ascii="Arial" w:hAnsi="Arial" w:cs="Arial"/>
          <w:sz w:val="24"/>
          <w:szCs w:val="24"/>
        </w:rPr>
        <w:t xml:space="preserve"> </w:t>
      </w:r>
    </w:p>
    <w:p w14:paraId="6D48A7B3" w14:textId="77777777" w:rsidR="008E4D88" w:rsidRDefault="008E4D88" w:rsidP="008E51BB">
      <w:pPr>
        <w:spacing w:after="0" w:line="360" w:lineRule="auto"/>
        <w:jc w:val="both"/>
        <w:rPr>
          <w:rFonts w:ascii="Arial" w:hAnsi="Arial" w:cs="Arial"/>
          <w:sz w:val="24"/>
          <w:szCs w:val="24"/>
        </w:rPr>
      </w:pPr>
    </w:p>
    <w:p w14:paraId="216F267C" w14:textId="4837147D" w:rsidR="0082561E" w:rsidRPr="008E4D88" w:rsidRDefault="00914B81" w:rsidP="008E51BB">
      <w:pPr>
        <w:spacing w:after="0" w:line="360" w:lineRule="auto"/>
        <w:jc w:val="both"/>
        <w:rPr>
          <w:rFonts w:ascii="Arial" w:hAnsi="Arial" w:cs="Arial"/>
          <w:sz w:val="24"/>
          <w:szCs w:val="24"/>
        </w:rPr>
      </w:pPr>
      <w:r>
        <w:rPr>
          <w:rFonts w:ascii="Arial" w:hAnsi="Arial" w:cs="Arial"/>
          <w:b/>
          <w:sz w:val="24"/>
          <w:szCs w:val="24"/>
        </w:rPr>
        <w:t>7.3.</w:t>
      </w:r>
      <w:r w:rsidR="008E4D88" w:rsidRPr="008E4D88">
        <w:rPr>
          <w:rFonts w:ascii="Arial" w:hAnsi="Arial" w:cs="Arial"/>
          <w:b/>
          <w:sz w:val="24"/>
          <w:szCs w:val="24"/>
        </w:rPr>
        <w:t xml:space="preserve"> </w:t>
      </w:r>
      <w:r w:rsidR="00E44B48">
        <w:rPr>
          <w:rFonts w:ascii="Arial" w:hAnsi="Arial" w:cs="Arial"/>
          <w:b/>
          <w:sz w:val="24"/>
          <w:szCs w:val="24"/>
          <w:lang w:val="es-ES_tradnl"/>
        </w:rPr>
        <w:t>Contenido de la propaganda electoral, obligación de señalar la calidad de precandidato</w:t>
      </w:r>
      <w:r w:rsidR="0082561E" w:rsidRPr="008E4D88">
        <w:rPr>
          <w:rFonts w:ascii="Arial" w:hAnsi="Arial" w:cs="Arial"/>
          <w:b/>
          <w:sz w:val="24"/>
          <w:szCs w:val="24"/>
          <w:lang w:val="es-ES_tradnl"/>
        </w:rPr>
        <w:t xml:space="preserve">. </w:t>
      </w:r>
    </w:p>
    <w:p w14:paraId="6C4EADD1" w14:textId="77777777" w:rsidR="0082561E" w:rsidRPr="00A73C8D" w:rsidRDefault="0082561E" w:rsidP="008E51BB">
      <w:pPr>
        <w:spacing w:after="0" w:line="360" w:lineRule="auto"/>
        <w:jc w:val="both"/>
        <w:rPr>
          <w:rFonts w:ascii="Arial" w:hAnsi="Arial" w:cs="Arial"/>
          <w:b/>
          <w:sz w:val="24"/>
          <w:szCs w:val="24"/>
        </w:rPr>
      </w:pPr>
    </w:p>
    <w:p w14:paraId="442BF053" w14:textId="4BEC2BDD" w:rsidR="004B7C17" w:rsidRPr="00A73C8D" w:rsidRDefault="004B7C17">
      <w:pPr>
        <w:spacing w:line="360" w:lineRule="auto"/>
        <w:jc w:val="both"/>
        <w:rPr>
          <w:rFonts w:ascii="Arial" w:hAnsi="Arial" w:cs="Arial"/>
          <w:sz w:val="24"/>
          <w:szCs w:val="24"/>
        </w:rPr>
      </w:pPr>
      <w:r w:rsidRPr="00A73C8D">
        <w:rPr>
          <w:rFonts w:ascii="Arial" w:hAnsi="Arial" w:cs="Arial"/>
          <w:sz w:val="24"/>
          <w:szCs w:val="24"/>
        </w:rPr>
        <w:t xml:space="preserve">En materia de propaganda electoral, dentro de los periodos de precampaña </w:t>
      </w:r>
      <w:r w:rsidR="00496B65">
        <w:rPr>
          <w:rFonts w:ascii="Arial" w:hAnsi="Arial" w:cs="Arial"/>
          <w:sz w:val="24"/>
          <w:szCs w:val="24"/>
        </w:rPr>
        <w:t xml:space="preserve">y </w:t>
      </w:r>
      <w:r w:rsidRPr="00A73C8D">
        <w:rPr>
          <w:rFonts w:ascii="Arial" w:hAnsi="Arial" w:cs="Arial"/>
          <w:sz w:val="24"/>
          <w:szCs w:val="24"/>
        </w:rPr>
        <w:t xml:space="preserve">campaña, el Código </w:t>
      </w:r>
      <w:r w:rsidR="00D22D2D">
        <w:rPr>
          <w:rFonts w:ascii="Arial" w:hAnsi="Arial" w:cs="Arial"/>
          <w:sz w:val="24"/>
          <w:szCs w:val="24"/>
        </w:rPr>
        <w:t>E</w:t>
      </w:r>
      <w:r w:rsidRPr="00A73C8D">
        <w:rPr>
          <w:rFonts w:ascii="Arial" w:hAnsi="Arial" w:cs="Arial"/>
          <w:sz w:val="24"/>
          <w:szCs w:val="24"/>
        </w:rPr>
        <w:t xml:space="preserve">lectoral establece en su artículo 140, que las reglas aplicables para tal </w:t>
      </w:r>
      <w:r w:rsidRPr="00A73C8D">
        <w:rPr>
          <w:rFonts w:ascii="Arial" w:hAnsi="Arial" w:cs="Arial"/>
          <w:sz w:val="24"/>
          <w:szCs w:val="24"/>
        </w:rPr>
        <w:lastRenderedPageBreak/>
        <w:t xml:space="preserve">materia, serán las previstas en la Ley General de </w:t>
      </w:r>
      <w:r w:rsidR="00D22D2D">
        <w:rPr>
          <w:rFonts w:ascii="Arial" w:hAnsi="Arial" w:cs="Arial"/>
          <w:sz w:val="24"/>
          <w:szCs w:val="24"/>
        </w:rPr>
        <w:t>I</w:t>
      </w:r>
      <w:r w:rsidRPr="00A73C8D">
        <w:rPr>
          <w:rFonts w:ascii="Arial" w:hAnsi="Arial" w:cs="Arial"/>
          <w:sz w:val="24"/>
          <w:szCs w:val="24"/>
        </w:rPr>
        <w:t xml:space="preserve">nstituciones y </w:t>
      </w:r>
      <w:r w:rsidR="0080785E">
        <w:rPr>
          <w:rFonts w:ascii="Arial" w:hAnsi="Arial" w:cs="Arial"/>
          <w:sz w:val="24"/>
          <w:szCs w:val="24"/>
        </w:rPr>
        <w:t>P</w:t>
      </w:r>
      <w:r w:rsidRPr="00A73C8D">
        <w:rPr>
          <w:rFonts w:ascii="Arial" w:hAnsi="Arial" w:cs="Arial"/>
          <w:sz w:val="24"/>
          <w:szCs w:val="24"/>
        </w:rPr>
        <w:t xml:space="preserve">rocedimientos Electorales, por lo cual, es ineludible observar tales disposiciones. </w:t>
      </w:r>
    </w:p>
    <w:p w14:paraId="3AC8CB2A" w14:textId="6DB13891" w:rsidR="004B7C17" w:rsidRDefault="004B7C17">
      <w:pPr>
        <w:spacing w:line="360" w:lineRule="auto"/>
        <w:jc w:val="both"/>
        <w:rPr>
          <w:rFonts w:ascii="Arial" w:hAnsi="Arial" w:cs="Arial"/>
          <w:sz w:val="24"/>
          <w:szCs w:val="24"/>
        </w:rPr>
      </w:pPr>
      <w:r w:rsidRPr="00A73C8D">
        <w:rPr>
          <w:rFonts w:ascii="Arial" w:hAnsi="Arial" w:cs="Arial"/>
          <w:sz w:val="24"/>
          <w:szCs w:val="24"/>
        </w:rPr>
        <w:t xml:space="preserve">Bajo tal acatamiento, el artículo 227, párrafo primero, de la LGIPE dispone </w:t>
      </w:r>
      <w:r w:rsidR="005B46C3">
        <w:rPr>
          <w:rFonts w:ascii="Arial" w:hAnsi="Arial" w:cs="Arial"/>
          <w:sz w:val="24"/>
          <w:szCs w:val="24"/>
        </w:rPr>
        <w:t>lo siguiente</w:t>
      </w:r>
      <w:r w:rsidR="00150EF6">
        <w:rPr>
          <w:rFonts w:ascii="Arial" w:hAnsi="Arial" w:cs="Arial"/>
          <w:sz w:val="24"/>
          <w:szCs w:val="24"/>
        </w:rPr>
        <w:t xml:space="preserve">: </w:t>
      </w:r>
    </w:p>
    <w:p w14:paraId="760AC410" w14:textId="77777777" w:rsidR="00150EF6" w:rsidRPr="00150EF6" w:rsidRDefault="00150EF6" w:rsidP="00150EF6">
      <w:pPr>
        <w:spacing w:line="360" w:lineRule="auto"/>
        <w:ind w:left="1416"/>
        <w:jc w:val="both"/>
        <w:rPr>
          <w:rFonts w:ascii="Arial" w:hAnsi="Arial" w:cs="Arial"/>
          <w:i/>
          <w:sz w:val="24"/>
          <w:szCs w:val="24"/>
        </w:rPr>
      </w:pPr>
      <w:r w:rsidRPr="00150EF6">
        <w:rPr>
          <w:rFonts w:ascii="Arial" w:hAnsi="Arial" w:cs="Arial"/>
          <w:i/>
          <w:sz w:val="24"/>
          <w:szCs w:val="24"/>
        </w:rPr>
        <w:t xml:space="preserve">Artículo 227. </w:t>
      </w:r>
    </w:p>
    <w:p w14:paraId="12930400" w14:textId="77777777" w:rsidR="00150EF6" w:rsidRPr="00150EF6" w:rsidRDefault="00150EF6" w:rsidP="00150EF6">
      <w:pPr>
        <w:spacing w:line="360" w:lineRule="auto"/>
        <w:ind w:left="1416"/>
        <w:jc w:val="both"/>
        <w:rPr>
          <w:rFonts w:ascii="Arial" w:hAnsi="Arial" w:cs="Arial"/>
          <w:i/>
          <w:sz w:val="24"/>
          <w:szCs w:val="24"/>
        </w:rPr>
      </w:pPr>
      <w:r w:rsidRPr="00150EF6">
        <w:rPr>
          <w:rFonts w:ascii="Arial" w:hAnsi="Arial" w:cs="Arial"/>
          <w:i/>
          <w:sz w:val="24"/>
          <w:szCs w:val="24"/>
        </w:rPr>
        <w:t xml:space="preserve">1. Se entiende por precampaña electoral el conjunto de actos que realizan los partidos políticos, sus militantes y los precandidatos a candidaturas a cargos de elección popular debidamente registrados por cada partido. </w:t>
      </w:r>
    </w:p>
    <w:p w14:paraId="6EF7CABD" w14:textId="77777777" w:rsidR="00150EF6" w:rsidRPr="00150EF6" w:rsidRDefault="00150EF6" w:rsidP="00150EF6">
      <w:pPr>
        <w:spacing w:line="360" w:lineRule="auto"/>
        <w:ind w:left="1416"/>
        <w:jc w:val="both"/>
        <w:rPr>
          <w:rFonts w:ascii="Arial" w:hAnsi="Arial" w:cs="Arial"/>
          <w:i/>
          <w:sz w:val="24"/>
          <w:szCs w:val="24"/>
        </w:rPr>
      </w:pPr>
      <w:r w:rsidRPr="00150EF6">
        <w:rPr>
          <w:rFonts w:ascii="Arial" w:hAnsi="Arial" w:cs="Arial"/>
          <w:i/>
          <w:sz w:val="24"/>
          <w:szCs w:val="24"/>
        </w:rPr>
        <w:t xml:space="preserve">2. Se entiende por actos de precampaña electoral las reuniones públicas, asambleas, marchas y en general aquéllos en que los precandidatos a una candidatura se dirigen a los afiliados, simpatizantes o al electorado en general, con el objetivo de obtener su respaldo para ser postulado como candidato a un cargo de elección popular. </w:t>
      </w:r>
    </w:p>
    <w:p w14:paraId="5D57EA25" w14:textId="77777777" w:rsidR="00150EF6" w:rsidRPr="008E51BB" w:rsidRDefault="00150EF6" w:rsidP="00150EF6">
      <w:pPr>
        <w:spacing w:line="360" w:lineRule="auto"/>
        <w:ind w:left="1416"/>
        <w:jc w:val="both"/>
        <w:rPr>
          <w:rFonts w:ascii="Arial" w:hAnsi="Arial" w:cs="Arial"/>
          <w:b/>
          <w:i/>
          <w:sz w:val="24"/>
          <w:szCs w:val="24"/>
        </w:rPr>
      </w:pPr>
      <w:r w:rsidRPr="00150EF6">
        <w:rPr>
          <w:rFonts w:ascii="Arial" w:hAnsi="Arial" w:cs="Arial"/>
          <w:i/>
          <w:sz w:val="24"/>
          <w:szCs w:val="24"/>
        </w:rPr>
        <w:t xml:space="preserve">3. Se entiende por propaganda de precampaña el conjunto de escritos, publicaciones, imágenes, grabaciones, proyecciones y expresiones que durante el periodo establecido por esta Ley y el que señale la convocatoria respectiva difunden los precandidatos a candidaturas a cargos de elección popular con el propósito de dar a conocer sus propuestas. </w:t>
      </w:r>
      <w:r w:rsidRPr="008E51BB">
        <w:rPr>
          <w:rFonts w:ascii="Arial" w:hAnsi="Arial" w:cs="Arial"/>
          <w:b/>
          <w:i/>
          <w:sz w:val="24"/>
          <w:szCs w:val="24"/>
        </w:rPr>
        <w:t xml:space="preserve">La propaganda de precampaña deberá señalar de manera expresa, por medios gráficos y auditivos, la calidad de precandidato de quien es promovido. </w:t>
      </w:r>
    </w:p>
    <w:p w14:paraId="738A26F4" w14:textId="77777777" w:rsidR="00150EF6" w:rsidRPr="00150EF6" w:rsidRDefault="00150EF6" w:rsidP="00150EF6">
      <w:pPr>
        <w:spacing w:line="360" w:lineRule="auto"/>
        <w:ind w:left="1416"/>
        <w:jc w:val="both"/>
        <w:rPr>
          <w:rFonts w:ascii="Arial" w:hAnsi="Arial" w:cs="Arial"/>
          <w:i/>
          <w:sz w:val="24"/>
          <w:szCs w:val="24"/>
        </w:rPr>
      </w:pPr>
      <w:r w:rsidRPr="00150EF6">
        <w:rPr>
          <w:rFonts w:ascii="Arial" w:hAnsi="Arial" w:cs="Arial"/>
          <w:i/>
          <w:sz w:val="24"/>
          <w:szCs w:val="24"/>
        </w:rPr>
        <w:t xml:space="preserve">4. Precandidato es el ciudadano que pretende ser postulado por un partido político como candidato a cargo de elección popular, conforme a esta Ley y a los Estatutos de un partido político, en el proceso de selección interna de candidatos a cargos de elección popular. </w:t>
      </w:r>
    </w:p>
    <w:p w14:paraId="42D40817" w14:textId="3E5BA1C4" w:rsidR="00150EF6" w:rsidRDefault="00150EF6" w:rsidP="0080785E">
      <w:pPr>
        <w:spacing w:after="0" w:line="360" w:lineRule="auto"/>
        <w:ind w:left="1416"/>
        <w:jc w:val="both"/>
        <w:rPr>
          <w:rFonts w:ascii="Arial" w:hAnsi="Arial" w:cs="Arial"/>
          <w:i/>
          <w:sz w:val="24"/>
          <w:szCs w:val="24"/>
        </w:rPr>
      </w:pPr>
      <w:r w:rsidRPr="00150EF6">
        <w:rPr>
          <w:rFonts w:ascii="Arial" w:hAnsi="Arial" w:cs="Arial"/>
          <w:i/>
          <w:sz w:val="24"/>
          <w:szCs w:val="24"/>
        </w:rPr>
        <w:t>5. Ningún ciudadano podrá participar simultáneamente en procesos de selección interna de candidatos a cargos de elección popular por diferentes partidos políticos, salvo que entre ellos medie convenio para participar en coalición. Durante las precampañas está prohibido el otorgamiento de artículos promocionales utilitarios.</w:t>
      </w:r>
    </w:p>
    <w:p w14:paraId="5C59A5EE" w14:textId="77777777" w:rsidR="0080785E" w:rsidRPr="00A73C8D" w:rsidRDefault="0080785E" w:rsidP="0080785E">
      <w:pPr>
        <w:spacing w:after="0" w:line="360" w:lineRule="auto"/>
        <w:ind w:left="1416"/>
        <w:jc w:val="both"/>
        <w:rPr>
          <w:rFonts w:ascii="Arial" w:hAnsi="Arial" w:cs="Arial"/>
          <w:sz w:val="24"/>
          <w:szCs w:val="24"/>
          <w:lang w:val="es-ES_tradnl"/>
        </w:rPr>
      </w:pPr>
    </w:p>
    <w:p w14:paraId="4426ECF0" w14:textId="7EB2F130" w:rsidR="004B7C17" w:rsidRDefault="004B7C17" w:rsidP="0080785E">
      <w:pPr>
        <w:spacing w:after="0" w:line="360" w:lineRule="auto"/>
        <w:jc w:val="both"/>
        <w:rPr>
          <w:rFonts w:ascii="Arial" w:hAnsi="Arial" w:cs="Arial"/>
          <w:sz w:val="24"/>
          <w:szCs w:val="24"/>
          <w:u w:val="single"/>
          <w:lang w:val="es-ES_tradnl"/>
        </w:rPr>
      </w:pPr>
      <w:r w:rsidRPr="00A73C8D">
        <w:rPr>
          <w:rFonts w:ascii="Arial" w:hAnsi="Arial" w:cs="Arial"/>
          <w:sz w:val="24"/>
          <w:szCs w:val="24"/>
        </w:rPr>
        <w:t>Sobre la anterior base, el artículo 211, párrafo tercero, de La LGIPE</w:t>
      </w:r>
      <w:r w:rsidR="0080785E">
        <w:rPr>
          <w:rFonts w:ascii="Arial" w:hAnsi="Arial" w:cs="Arial"/>
          <w:sz w:val="24"/>
          <w:szCs w:val="24"/>
        </w:rPr>
        <w:t xml:space="preserve"> y en el artículo 134 del Código Electoral</w:t>
      </w:r>
      <w:r w:rsidR="00BC400D">
        <w:rPr>
          <w:rFonts w:ascii="Arial" w:hAnsi="Arial" w:cs="Arial"/>
          <w:sz w:val="24"/>
          <w:szCs w:val="24"/>
        </w:rPr>
        <w:t>, que</w:t>
      </w:r>
      <w:r w:rsidRPr="00A73C8D">
        <w:rPr>
          <w:rFonts w:ascii="Arial" w:hAnsi="Arial" w:cs="Arial"/>
          <w:sz w:val="24"/>
          <w:szCs w:val="24"/>
        </w:rPr>
        <w:t xml:space="preserve"> dispone</w:t>
      </w:r>
      <w:r w:rsidR="00BC400D">
        <w:rPr>
          <w:rFonts w:ascii="Arial" w:hAnsi="Arial" w:cs="Arial"/>
          <w:sz w:val="24"/>
          <w:szCs w:val="24"/>
        </w:rPr>
        <w:t>n</w:t>
      </w:r>
      <w:r w:rsidRPr="00A73C8D">
        <w:rPr>
          <w:rFonts w:ascii="Arial" w:hAnsi="Arial" w:cs="Arial"/>
          <w:sz w:val="24"/>
          <w:szCs w:val="24"/>
        </w:rPr>
        <w:t xml:space="preserve"> </w:t>
      </w:r>
      <w:r w:rsidRPr="00A73C8D">
        <w:rPr>
          <w:rFonts w:ascii="Arial" w:hAnsi="Arial" w:cs="Arial"/>
          <w:sz w:val="24"/>
          <w:szCs w:val="24"/>
          <w:lang w:val="es-ES_tradnl"/>
        </w:rPr>
        <w:t xml:space="preserve">como reglas de propaganda en periodo de precampaña, que los precandidatos </w:t>
      </w:r>
      <w:r w:rsidRPr="00A73C8D">
        <w:rPr>
          <w:rFonts w:ascii="Arial" w:hAnsi="Arial" w:cs="Arial"/>
          <w:b/>
          <w:sz w:val="24"/>
          <w:szCs w:val="24"/>
          <w:lang w:val="es-ES_tradnl"/>
        </w:rPr>
        <w:t xml:space="preserve">tienen la obligación de señalar de manera </w:t>
      </w:r>
      <w:r w:rsidRPr="00A73C8D">
        <w:rPr>
          <w:rFonts w:ascii="Arial" w:hAnsi="Arial" w:cs="Arial"/>
          <w:b/>
          <w:sz w:val="24"/>
          <w:szCs w:val="24"/>
          <w:lang w:val="es-ES_tradnl"/>
        </w:rPr>
        <w:lastRenderedPageBreak/>
        <w:t xml:space="preserve">expresa, por medio gráficos y auditivo, </w:t>
      </w:r>
      <w:r w:rsidRPr="006E261F">
        <w:rPr>
          <w:rFonts w:ascii="Arial" w:hAnsi="Arial" w:cs="Arial"/>
          <w:b/>
          <w:sz w:val="24"/>
          <w:szCs w:val="24"/>
          <w:u w:val="single"/>
          <w:lang w:val="es-ES_tradnl"/>
        </w:rPr>
        <w:t>la calidad de precandidato de quien es promovido</w:t>
      </w:r>
      <w:r w:rsidRPr="006E261F">
        <w:rPr>
          <w:rFonts w:ascii="Arial" w:hAnsi="Arial" w:cs="Arial"/>
          <w:sz w:val="24"/>
          <w:szCs w:val="24"/>
          <w:u w:val="single"/>
          <w:lang w:val="es-ES_tradnl"/>
        </w:rPr>
        <w:t xml:space="preserve">. </w:t>
      </w:r>
    </w:p>
    <w:p w14:paraId="31DBBD11" w14:textId="77777777" w:rsidR="00BC400D" w:rsidRPr="00A73C8D" w:rsidRDefault="00BC400D" w:rsidP="0080785E">
      <w:pPr>
        <w:spacing w:after="0" w:line="360" w:lineRule="auto"/>
        <w:jc w:val="both"/>
        <w:rPr>
          <w:rFonts w:ascii="Arial" w:hAnsi="Arial" w:cs="Arial"/>
          <w:sz w:val="24"/>
          <w:szCs w:val="24"/>
          <w:lang w:val="es-ES_tradnl"/>
        </w:rPr>
      </w:pPr>
    </w:p>
    <w:p w14:paraId="5784C018" w14:textId="2430924B" w:rsidR="006E261F" w:rsidRDefault="00BC400D" w:rsidP="00A73C8D">
      <w:pPr>
        <w:spacing w:line="360" w:lineRule="auto"/>
        <w:jc w:val="both"/>
        <w:rPr>
          <w:rFonts w:ascii="Arial" w:hAnsi="Arial" w:cs="Arial"/>
          <w:sz w:val="24"/>
          <w:szCs w:val="24"/>
          <w:lang w:val="es-ES_tradnl"/>
        </w:rPr>
      </w:pPr>
      <w:r>
        <w:rPr>
          <w:rFonts w:ascii="Arial" w:hAnsi="Arial" w:cs="Arial"/>
          <w:sz w:val="24"/>
          <w:szCs w:val="24"/>
          <w:lang w:val="es-ES_tradnl"/>
        </w:rPr>
        <w:t>Además</w:t>
      </w:r>
      <w:r w:rsidR="004B7C17" w:rsidRPr="00A73C8D">
        <w:rPr>
          <w:rFonts w:ascii="Arial" w:hAnsi="Arial" w:cs="Arial"/>
          <w:sz w:val="24"/>
          <w:szCs w:val="24"/>
          <w:lang w:val="es-ES_tradnl"/>
        </w:rPr>
        <w:t xml:space="preserve">, </w:t>
      </w:r>
      <w:r>
        <w:rPr>
          <w:rFonts w:ascii="Arial" w:hAnsi="Arial" w:cs="Arial"/>
          <w:sz w:val="24"/>
          <w:szCs w:val="24"/>
          <w:lang w:val="es-ES_tradnl"/>
        </w:rPr>
        <w:t xml:space="preserve">tanto </w:t>
      </w:r>
      <w:r w:rsidR="004B7C17" w:rsidRPr="00A73C8D">
        <w:rPr>
          <w:rFonts w:ascii="Arial" w:hAnsi="Arial" w:cs="Arial"/>
          <w:sz w:val="24"/>
          <w:szCs w:val="24"/>
          <w:lang w:val="es-ES_tradnl"/>
        </w:rPr>
        <w:t xml:space="preserve">el artículo 445 </w:t>
      </w:r>
      <w:r w:rsidR="0053194B">
        <w:rPr>
          <w:rFonts w:ascii="Arial" w:hAnsi="Arial" w:cs="Arial"/>
          <w:sz w:val="24"/>
          <w:szCs w:val="24"/>
          <w:lang w:val="es-ES_tradnl"/>
        </w:rPr>
        <w:t xml:space="preserve">inciso f, </w:t>
      </w:r>
      <w:r>
        <w:rPr>
          <w:rFonts w:ascii="Arial" w:hAnsi="Arial" w:cs="Arial"/>
          <w:sz w:val="24"/>
          <w:szCs w:val="24"/>
          <w:lang w:val="es-ES_tradnl"/>
        </w:rPr>
        <w:t xml:space="preserve">de la </w:t>
      </w:r>
      <w:r w:rsidR="0053194B" w:rsidRPr="00A73C8D">
        <w:rPr>
          <w:rFonts w:ascii="Arial" w:hAnsi="Arial" w:cs="Arial"/>
          <w:sz w:val="24"/>
          <w:szCs w:val="24"/>
        </w:rPr>
        <w:t>LGIPE</w:t>
      </w:r>
      <w:r w:rsidR="0053194B">
        <w:rPr>
          <w:rFonts w:ascii="Arial" w:hAnsi="Arial" w:cs="Arial"/>
          <w:sz w:val="24"/>
          <w:szCs w:val="24"/>
        </w:rPr>
        <w:t xml:space="preserve"> y el artículo 244 fracción XI del Código Electoral</w:t>
      </w:r>
      <w:r w:rsidR="004B7C17" w:rsidRPr="00A73C8D">
        <w:rPr>
          <w:rFonts w:ascii="Arial" w:hAnsi="Arial" w:cs="Arial"/>
          <w:sz w:val="24"/>
          <w:szCs w:val="24"/>
          <w:lang w:val="es-ES_tradnl"/>
        </w:rPr>
        <w:t>, estipula</w:t>
      </w:r>
      <w:r w:rsidR="0053194B">
        <w:rPr>
          <w:rFonts w:ascii="Arial" w:hAnsi="Arial" w:cs="Arial"/>
          <w:sz w:val="24"/>
          <w:szCs w:val="24"/>
          <w:lang w:val="es-ES_tradnl"/>
        </w:rPr>
        <w:t>n</w:t>
      </w:r>
      <w:r w:rsidR="004B7C17" w:rsidRPr="00A73C8D">
        <w:rPr>
          <w:rFonts w:ascii="Arial" w:hAnsi="Arial" w:cs="Arial"/>
          <w:sz w:val="24"/>
          <w:szCs w:val="24"/>
          <w:lang w:val="es-ES_tradnl"/>
        </w:rPr>
        <w:t xml:space="preserve"> que serán sujetos por posibles infracciones, los aspirantes, precandidatos o candidatos a cargos de elección popular. </w:t>
      </w:r>
      <w:r w:rsidR="006E261F" w:rsidRPr="00A73C8D">
        <w:rPr>
          <w:rFonts w:ascii="Arial" w:hAnsi="Arial" w:cs="Arial"/>
          <w:sz w:val="24"/>
          <w:szCs w:val="24"/>
          <w:lang w:val="es-ES_tradnl"/>
        </w:rPr>
        <w:t>También</w:t>
      </w:r>
      <w:r w:rsidR="004B7C17" w:rsidRPr="00A73C8D">
        <w:rPr>
          <w:rFonts w:ascii="Arial" w:hAnsi="Arial" w:cs="Arial"/>
          <w:sz w:val="24"/>
          <w:szCs w:val="24"/>
          <w:lang w:val="es-ES_tradnl"/>
        </w:rPr>
        <w:t>, en la fracción f) de tal numeral, establece de manera expresa:</w:t>
      </w:r>
    </w:p>
    <w:p w14:paraId="245C957F" w14:textId="1A09F203" w:rsidR="004B7C17" w:rsidRDefault="004B7C17" w:rsidP="006E261F">
      <w:pPr>
        <w:spacing w:line="360" w:lineRule="auto"/>
        <w:ind w:left="1416"/>
        <w:jc w:val="both"/>
        <w:rPr>
          <w:rFonts w:ascii="Arial" w:hAnsi="Arial" w:cs="Arial"/>
          <w:b/>
          <w:i/>
          <w:sz w:val="24"/>
          <w:szCs w:val="24"/>
          <w:lang w:val="es-ES_tradnl"/>
        </w:rPr>
      </w:pPr>
      <w:r w:rsidRPr="00A73C8D">
        <w:rPr>
          <w:rFonts w:ascii="Arial" w:hAnsi="Arial" w:cs="Arial"/>
          <w:b/>
          <w:i/>
          <w:sz w:val="24"/>
          <w:szCs w:val="24"/>
          <w:lang w:val="es-ES_tradnl"/>
        </w:rPr>
        <w:t>“f) El incumplimiento de cualquiera de las disposiciones contenidas en esta Ley.”</w:t>
      </w:r>
    </w:p>
    <w:p w14:paraId="2EFEAAD0" w14:textId="5CDD1B14" w:rsidR="004B53FD" w:rsidRPr="004B53FD" w:rsidRDefault="004B53FD" w:rsidP="006E261F">
      <w:pPr>
        <w:spacing w:line="360" w:lineRule="auto"/>
        <w:ind w:left="1416"/>
        <w:jc w:val="both"/>
        <w:rPr>
          <w:rFonts w:ascii="Arial" w:hAnsi="Arial" w:cs="Arial"/>
          <w:b/>
          <w:i/>
          <w:sz w:val="24"/>
          <w:szCs w:val="24"/>
          <w:lang w:val="es-ES_tradnl"/>
        </w:rPr>
      </w:pPr>
      <w:r>
        <w:rPr>
          <w:rFonts w:ascii="Arial" w:hAnsi="Arial" w:cs="Arial"/>
          <w:b/>
        </w:rPr>
        <w:t>“</w:t>
      </w:r>
      <w:r w:rsidRPr="004B53FD">
        <w:rPr>
          <w:rFonts w:ascii="Arial" w:hAnsi="Arial" w:cs="Arial"/>
          <w:b/>
        </w:rPr>
        <w:t>XI. El incumplimiento de cualquiera de las disposiciones contenidas en este Código.</w:t>
      </w:r>
      <w:r>
        <w:rPr>
          <w:rFonts w:ascii="Arial" w:hAnsi="Arial" w:cs="Arial"/>
          <w:b/>
        </w:rPr>
        <w:t>”</w:t>
      </w:r>
    </w:p>
    <w:p w14:paraId="0EDFE89B" w14:textId="05CDAB12" w:rsidR="004B7C17" w:rsidRDefault="004B7C17" w:rsidP="008E51BB">
      <w:pPr>
        <w:spacing w:after="0" w:line="360" w:lineRule="auto"/>
        <w:jc w:val="both"/>
        <w:rPr>
          <w:rFonts w:ascii="Arial" w:hAnsi="Arial" w:cs="Arial"/>
          <w:sz w:val="24"/>
          <w:szCs w:val="24"/>
          <w:lang w:val="es-ES_tradnl"/>
        </w:rPr>
      </w:pPr>
      <w:r w:rsidRPr="00A73C8D">
        <w:rPr>
          <w:rFonts w:ascii="Arial" w:hAnsi="Arial" w:cs="Arial"/>
          <w:sz w:val="24"/>
          <w:szCs w:val="24"/>
          <w:lang w:val="es-ES_tradnl"/>
        </w:rPr>
        <w:t>De lo anterior es posible concluir que, la inobservancia de las reglas previstas en la LGIPE en materia de propaganda dentro del periodo de precampaña, serán susceptibles de denunciarse y, en su caso, de sancionarse, conforme a derecho corresponda, a fin de observar de manera cabal, las reglas previstas en la legislación electoral.</w:t>
      </w:r>
    </w:p>
    <w:p w14:paraId="3E2888D6" w14:textId="77777777" w:rsidR="00AA4B57" w:rsidRPr="00A73C8D" w:rsidRDefault="00AA4B57" w:rsidP="008E51BB">
      <w:pPr>
        <w:spacing w:after="0" w:line="360" w:lineRule="auto"/>
        <w:jc w:val="both"/>
        <w:rPr>
          <w:rFonts w:ascii="Arial" w:hAnsi="Arial" w:cs="Arial"/>
          <w:sz w:val="24"/>
          <w:szCs w:val="24"/>
          <w:lang w:val="es-ES_tradnl"/>
        </w:rPr>
      </w:pPr>
    </w:p>
    <w:p w14:paraId="07A82663" w14:textId="376A4027" w:rsidR="0082561E" w:rsidRPr="00A73C8D" w:rsidRDefault="00ED6822">
      <w:pPr>
        <w:spacing w:after="0" w:line="360" w:lineRule="auto"/>
        <w:jc w:val="both"/>
        <w:rPr>
          <w:rFonts w:ascii="Arial" w:hAnsi="Arial" w:cs="Arial"/>
          <w:b/>
          <w:sz w:val="24"/>
          <w:szCs w:val="24"/>
        </w:rPr>
      </w:pPr>
      <w:r>
        <w:rPr>
          <w:rFonts w:ascii="Arial" w:hAnsi="Arial" w:cs="Arial"/>
          <w:b/>
          <w:sz w:val="24"/>
          <w:szCs w:val="24"/>
        </w:rPr>
        <w:t>7</w:t>
      </w:r>
      <w:r w:rsidR="008E4D88">
        <w:rPr>
          <w:rFonts w:ascii="Arial" w:hAnsi="Arial" w:cs="Arial"/>
          <w:b/>
          <w:sz w:val="24"/>
          <w:szCs w:val="24"/>
        </w:rPr>
        <w:t>.</w:t>
      </w:r>
      <w:r>
        <w:rPr>
          <w:rFonts w:ascii="Arial" w:hAnsi="Arial" w:cs="Arial"/>
          <w:b/>
          <w:sz w:val="24"/>
          <w:szCs w:val="24"/>
        </w:rPr>
        <w:t>3</w:t>
      </w:r>
      <w:r w:rsidR="008E4D88">
        <w:rPr>
          <w:rFonts w:ascii="Arial" w:hAnsi="Arial" w:cs="Arial"/>
          <w:b/>
          <w:sz w:val="24"/>
          <w:szCs w:val="24"/>
        </w:rPr>
        <w:t>.1</w:t>
      </w:r>
      <w:r w:rsidR="0082561E" w:rsidRPr="00A73C8D">
        <w:rPr>
          <w:rFonts w:ascii="Arial" w:hAnsi="Arial" w:cs="Arial"/>
          <w:b/>
          <w:sz w:val="24"/>
          <w:szCs w:val="24"/>
        </w:rPr>
        <w:t>. Existencia de los hechos.</w:t>
      </w:r>
    </w:p>
    <w:p w14:paraId="58D55A36" w14:textId="77777777" w:rsidR="0082561E" w:rsidRPr="00A73C8D" w:rsidRDefault="0082561E" w:rsidP="00A73C8D">
      <w:pPr>
        <w:spacing w:after="0" w:line="360" w:lineRule="auto"/>
        <w:jc w:val="both"/>
        <w:rPr>
          <w:rFonts w:ascii="Arial" w:hAnsi="Arial" w:cs="Arial"/>
          <w:sz w:val="24"/>
          <w:szCs w:val="24"/>
        </w:rPr>
      </w:pPr>
    </w:p>
    <w:p w14:paraId="0BF2B6F1" w14:textId="2008036A" w:rsidR="0082561E" w:rsidRPr="00A73C8D" w:rsidRDefault="0082561E" w:rsidP="00A73C8D">
      <w:pPr>
        <w:spacing w:after="0" w:line="360" w:lineRule="auto"/>
        <w:jc w:val="both"/>
        <w:rPr>
          <w:rFonts w:ascii="Arial" w:hAnsi="Arial" w:cs="Arial"/>
          <w:sz w:val="24"/>
          <w:szCs w:val="24"/>
        </w:rPr>
      </w:pPr>
      <w:r w:rsidRPr="00A73C8D">
        <w:rPr>
          <w:rFonts w:ascii="Arial" w:hAnsi="Arial" w:cs="Arial"/>
          <w:sz w:val="24"/>
          <w:szCs w:val="24"/>
        </w:rPr>
        <w:t xml:space="preserve">Previo a analizar la legalidad de los hechos denunciados, es necesario verificar su existencia y </w:t>
      </w:r>
      <w:r w:rsidR="00CA2073">
        <w:rPr>
          <w:rFonts w:ascii="Arial" w:hAnsi="Arial" w:cs="Arial"/>
          <w:sz w:val="24"/>
          <w:szCs w:val="24"/>
        </w:rPr>
        <w:t xml:space="preserve">el contexto </w:t>
      </w:r>
      <w:r w:rsidRPr="00A73C8D">
        <w:rPr>
          <w:rFonts w:ascii="Arial" w:hAnsi="Arial" w:cs="Arial"/>
          <w:sz w:val="24"/>
          <w:szCs w:val="24"/>
        </w:rPr>
        <w:t>en</w:t>
      </w:r>
      <w:r w:rsidR="00CA2073">
        <w:rPr>
          <w:rFonts w:ascii="Arial" w:hAnsi="Arial" w:cs="Arial"/>
          <w:sz w:val="24"/>
          <w:szCs w:val="24"/>
        </w:rPr>
        <w:t xml:space="preserve"> el</w:t>
      </w:r>
      <w:r w:rsidRPr="00A73C8D">
        <w:rPr>
          <w:rFonts w:ascii="Arial" w:hAnsi="Arial" w:cs="Arial"/>
          <w:sz w:val="24"/>
          <w:szCs w:val="24"/>
        </w:rPr>
        <w:t xml:space="preserve"> que se realizaron, a partir de los medios de prueba que obran en el expediente.</w:t>
      </w:r>
    </w:p>
    <w:p w14:paraId="7960EF8C" w14:textId="77777777" w:rsidR="0082561E" w:rsidRPr="00A73C8D" w:rsidRDefault="0082561E" w:rsidP="00A73C8D">
      <w:pPr>
        <w:spacing w:after="0" w:line="360" w:lineRule="auto"/>
        <w:jc w:val="both"/>
        <w:rPr>
          <w:rFonts w:ascii="Arial" w:hAnsi="Arial" w:cs="Arial"/>
          <w:b/>
          <w:sz w:val="24"/>
          <w:szCs w:val="24"/>
        </w:rPr>
      </w:pPr>
    </w:p>
    <w:p w14:paraId="336C6B1F" w14:textId="6A5083A3" w:rsidR="00631054" w:rsidRPr="00A73C8D" w:rsidRDefault="00CA2073" w:rsidP="00A73C8D">
      <w:pPr>
        <w:spacing w:after="0" w:line="360" w:lineRule="auto"/>
        <w:jc w:val="both"/>
        <w:rPr>
          <w:rFonts w:ascii="Arial" w:hAnsi="Arial" w:cs="Arial"/>
          <w:sz w:val="24"/>
          <w:szCs w:val="24"/>
          <w:lang w:val="es-ES_tradnl"/>
        </w:rPr>
      </w:pPr>
      <w:r>
        <w:rPr>
          <w:rFonts w:ascii="Arial" w:hAnsi="Arial" w:cs="Arial"/>
          <w:b/>
          <w:sz w:val="24"/>
          <w:szCs w:val="24"/>
        </w:rPr>
        <w:t>7</w:t>
      </w:r>
      <w:r w:rsidR="008E4D88">
        <w:rPr>
          <w:rFonts w:ascii="Arial" w:hAnsi="Arial" w:cs="Arial"/>
          <w:b/>
          <w:sz w:val="24"/>
          <w:szCs w:val="24"/>
        </w:rPr>
        <w:t>.</w:t>
      </w:r>
      <w:r>
        <w:rPr>
          <w:rFonts w:ascii="Arial" w:hAnsi="Arial" w:cs="Arial"/>
          <w:b/>
          <w:sz w:val="24"/>
          <w:szCs w:val="24"/>
        </w:rPr>
        <w:t>3</w:t>
      </w:r>
      <w:r w:rsidR="0082561E" w:rsidRPr="00A73C8D">
        <w:rPr>
          <w:rFonts w:ascii="Arial" w:hAnsi="Arial" w:cs="Arial"/>
          <w:b/>
          <w:sz w:val="24"/>
          <w:szCs w:val="24"/>
        </w:rPr>
        <w:t>.</w:t>
      </w:r>
      <w:r w:rsidR="008E4D88">
        <w:rPr>
          <w:rFonts w:ascii="Arial" w:hAnsi="Arial" w:cs="Arial"/>
          <w:b/>
          <w:sz w:val="24"/>
          <w:szCs w:val="24"/>
        </w:rPr>
        <w:t>2.</w:t>
      </w:r>
      <w:r w:rsidR="0082561E" w:rsidRPr="00A73C8D">
        <w:rPr>
          <w:rFonts w:ascii="Arial" w:hAnsi="Arial" w:cs="Arial"/>
          <w:b/>
          <w:sz w:val="24"/>
          <w:szCs w:val="24"/>
        </w:rPr>
        <w:t xml:space="preserve"> Existencia, contenido y difusión de la propagada controvertida.</w:t>
      </w:r>
    </w:p>
    <w:p w14:paraId="22E244E9" w14:textId="77777777" w:rsidR="00631054" w:rsidRPr="00A73C8D" w:rsidRDefault="00631054" w:rsidP="00A73C8D">
      <w:pPr>
        <w:spacing w:after="0" w:line="360" w:lineRule="auto"/>
        <w:jc w:val="both"/>
        <w:rPr>
          <w:rFonts w:ascii="Arial" w:hAnsi="Arial" w:cs="Arial"/>
          <w:b/>
          <w:sz w:val="24"/>
          <w:szCs w:val="24"/>
        </w:rPr>
      </w:pPr>
    </w:p>
    <w:p w14:paraId="7B3EA69C" w14:textId="2E342871" w:rsidR="00631054" w:rsidRDefault="0082561E" w:rsidP="00A73C8D">
      <w:pPr>
        <w:spacing w:after="0" w:line="360" w:lineRule="auto"/>
        <w:jc w:val="both"/>
        <w:rPr>
          <w:rFonts w:ascii="Arial" w:hAnsi="Arial" w:cs="Arial"/>
          <w:sz w:val="24"/>
          <w:szCs w:val="24"/>
        </w:rPr>
      </w:pPr>
      <w:r w:rsidRPr="00A73C8D">
        <w:rPr>
          <w:rFonts w:ascii="Arial" w:hAnsi="Arial" w:cs="Arial"/>
          <w:sz w:val="24"/>
          <w:szCs w:val="24"/>
        </w:rPr>
        <w:t>Este tribunal determina que, p</w:t>
      </w:r>
      <w:r w:rsidR="00631054" w:rsidRPr="00A73C8D">
        <w:rPr>
          <w:rFonts w:ascii="Arial" w:hAnsi="Arial" w:cs="Arial"/>
          <w:sz w:val="24"/>
          <w:szCs w:val="24"/>
        </w:rPr>
        <w:t xml:space="preserve">ara una mejor apreciación del hecho que se denuncia, a </w:t>
      </w:r>
      <w:r w:rsidR="00BA43BA" w:rsidRPr="00A73C8D">
        <w:rPr>
          <w:rFonts w:ascii="Arial" w:hAnsi="Arial" w:cs="Arial"/>
          <w:sz w:val="24"/>
          <w:szCs w:val="24"/>
        </w:rPr>
        <w:t>continuación,</w:t>
      </w:r>
      <w:r w:rsidR="00631054" w:rsidRPr="00A73C8D">
        <w:rPr>
          <w:rFonts w:ascii="Arial" w:hAnsi="Arial" w:cs="Arial"/>
          <w:sz w:val="24"/>
          <w:szCs w:val="24"/>
        </w:rPr>
        <w:t xml:space="preserve"> se</w:t>
      </w:r>
      <w:r w:rsidR="00BA43BA" w:rsidRPr="00A73C8D">
        <w:rPr>
          <w:rFonts w:ascii="Arial" w:hAnsi="Arial" w:cs="Arial"/>
          <w:sz w:val="24"/>
          <w:szCs w:val="24"/>
        </w:rPr>
        <w:t xml:space="preserve"> expone en una tabla, las </w:t>
      </w:r>
      <w:r w:rsidR="00384A99">
        <w:rPr>
          <w:rFonts w:ascii="Arial" w:hAnsi="Arial" w:cs="Arial"/>
          <w:sz w:val="24"/>
          <w:szCs w:val="24"/>
        </w:rPr>
        <w:t>doce imágenes</w:t>
      </w:r>
      <w:r w:rsidR="00631054" w:rsidRPr="00A73C8D">
        <w:rPr>
          <w:rFonts w:ascii="Arial" w:hAnsi="Arial" w:cs="Arial"/>
          <w:sz w:val="24"/>
          <w:szCs w:val="24"/>
        </w:rPr>
        <w:t xml:space="preserve"> que recabó la Oficialía Electoral del Instituto Estatal Electoral de Aguascalientes, </w:t>
      </w:r>
      <w:r w:rsidR="002966AC">
        <w:rPr>
          <w:rFonts w:ascii="Arial" w:hAnsi="Arial" w:cs="Arial"/>
          <w:sz w:val="24"/>
          <w:szCs w:val="24"/>
        </w:rPr>
        <w:t>así como las imágenes</w:t>
      </w:r>
      <w:r w:rsidR="00D74E0D">
        <w:rPr>
          <w:rFonts w:ascii="Arial" w:hAnsi="Arial" w:cs="Arial"/>
          <w:sz w:val="24"/>
          <w:szCs w:val="24"/>
        </w:rPr>
        <w:t xml:space="preserve"> aportadas por el denunciante en su escrito inicial de denuncia,</w:t>
      </w:r>
      <w:r w:rsidR="002966AC">
        <w:rPr>
          <w:rFonts w:ascii="Arial" w:hAnsi="Arial" w:cs="Arial"/>
          <w:sz w:val="24"/>
          <w:szCs w:val="24"/>
        </w:rPr>
        <w:t xml:space="preserve"> </w:t>
      </w:r>
      <w:r w:rsidR="00BA43BA" w:rsidRPr="00A73C8D">
        <w:rPr>
          <w:rFonts w:ascii="Arial" w:hAnsi="Arial" w:cs="Arial"/>
          <w:sz w:val="24"/>
          <w:szCs w:val="24"/>
        </w:rPr>
        <w:t xml:space="preserve">con el fin </w:t>
      </w:r>
      <w:r w:rsidR="00631054" w:rsidRPr="00A73C8D">
        <w:rPr>
          <w:rFonts w:ascii="Arial" w:hAnsi="Arial" w:cs="Arial"/>
          <w:sz w:val="24"/>
          <w:szCs w:val="24"/>
        </w:rPr>
        <w:t xml:space="preserve">de </w:t>
      </w:r>
      <w:r w:rsidR="0013718E">
        <w:rPr>
          <w:rFonts w:ascii="Arial" w:hAnsi="Arial" w:cs="Arial"/>
          <w:sz w:val="24"/>
          <w:szCs w:val="24"/>
        </w:rPr>
        <w:t>precisar</w:t>
      </w:r>
      <w:r w:rsidR="00631054" w:rsidRPr="00A73C8D">
        <w:rPr>
          <w:rFonts w:ascii="Arial" w:hAnsi="Arial" w:cs="Arial"/>
          <w:sz w:val="24"/>
          <w:szCs w:val="24"/>
        </w:rPr>
        <w:t xml:space="preserve"> sus características y poder determinar si se trata de propaganda </w:t>
      </w:r>
      <w:r w:rsidR="00BA43BA" w:rsidRPr="00A73C8D">
        <w:rPr>
          <w:rFonts w:ascii="Arial" w:hAnsi="Arial" w:cs="Arial"/>
          <w:sz w:val="24"/>
          <w:szCs w:val="24"/>
        </w:rPr>
        <w:t xml:space="preserve">de precampaña, y </w:t>
      </w:r>
      <w:r w:rsidR="00631054" w:rsidRPr="00A73C8D">
        <w:rPr>
          <w:rFonts w:ascii="Arial" w:hAnsi="Arial" w:cs="Arial"/>
          <w:sz w:val="24"/>
          <w:szCs w:val="24"/>
        </w:rPr>
        <w:t>si ésta incumple con el artículo</w:t>
      </w:r>
      <w:r w:rsidR="00BA43BA" w:rsidRPr="00A73C8D">
        <w:rPr>
          <w:rFonts w:ascii="Arial" w:hAnsi="Arial" w:cs="Arial"/>
          <w:sz w:val="24"/>
          <w:szCs w:val="24"/>
        </w:rPr>
        <w:t xml:space="preserve"> </w:t>
      </w:r>
      <w:r w:rsidR="00BA7B3B">
        <w:rPr>
          <w:rFonts w:ascii="Arial" w:hAnsi="Arial" w:cs="Arial"/>
          <w:sz w:val="24"/>
          <w:szCs w:val="24"/>
        </w:rPr>
        <w:t xml:space="preserve">134 del Código Electoral y el artículo </w:t>
      </w:r>
      <w:r w:rsidR="0013718E">
        <w:rPr>
          <w:rFonts w:ascii="Arial" w:hAnsi="Arial" w:cs="Arial"/>
          <w:sz w:val="24"/>
          <w:szCs w:val="24"/>
        </w:rPr>
        <w:t>211</w:t>
      </w:r>
      <w:r w:rsidR="00BA43BA" w:rsidRPr="00A73C8D">
        <w:rPr>
          <w:rFonts w:ascii="Arial" w:hAnsi="Arial" w:cs="Arial"/>
          <w:sz w:val="24"/>
          <w:szCs w:val="24"/>
        </w:rPr>
        <w:t xml:space="preserve"> de la Ley General Instituciones y Procedimientos Electorales.</w:t>
      </w:r>
    </w:p>
    <w:p w14:paraId="3BAE246F" w14:textId="220041FB" w:rsidR="007B0E5C" w:rsidRDefault="007B0E5C" w:rsidP="00A73C8D">
      <w:pPr>
        <w:spacing w:after="0" w:line="360" w:lineRule="auto"/>
        <w:jc w:val="both"/>
        <w:rPr>
          <w:rFonts w:ascii="Arial" w:hAnsi="Arial" w:cs="Arial"/>
          <w:sz w:val="24"/>
          <w:szCs w:val="24"/>
        </w:rPr>
      </w:pPr>
    </w:p>
    <w:p w14:paraId="7EF0063B" w14:textId="592C13A5" w:rsidR="00BA7B3B" w:rsidRDefault="00BA7B3B" w:rsidP="00A73C8D">
      <w:pPr>
        <w:spacing w:after="0" w:line="360" w:lineRule="auto"/>
        <w:jc w:val="both"/>
        <w:rPr>
          <w:rFonts w:ascii="Arial" w:hAnsi="Arial" w:cs="Arial"/>
          <w:sz w:val="24"/>
          <w:szCs w:val="24"/>
        </w:rPr>
      </w:pPr>
    </w:p>
    <w:p w14:paraId="0AFA97DB" w14:textId="4AA06A26" w:rsidR="00BA7B3B" w:rsidRDefault="00BA7B3B" w:rsidP="00A73C8D">
      <w:pPr>
        <w:spacing w:after="0" w:line="360" w:lineRule="auto"/>
        <w:jc w:val="both"/>
        <w:rPr>
          <w:rFonts w:ascii="Arial" w:hAnsi="Arial" w:cs="Arial"/>
          <w:sz w:val="24"/>
          <w:szCs w:val="24"/>
        </w:rPr>
      </w:pPr>
    </w:p>
    <w:p w14:paraId="0715197C" w14:textId="77777777" w:rsidR="00BA7B3B" w:rsidRDefault="00BA7B3B" w:rsidP="00A73C8D">
      <w:pPr>
        <w:spacing w:after="0" w:line="360" w:lineRule="auto"/>
        <w:jc w:val="both"/>
        <w:rPr>
          <w:rFonts w:ascii="Arial" w:hAnsi="Arial" w:cs="Arial"/>
          <w:sz w:val="24"/>
          <w:szCs w:val="24"/>
        </w:rPr>
      </w:pPr>
    </w:p>
    <w:p w14:paraId="1B6F36FD" w14:textId="149D4594" w:rsidR="00D74E0D" w:rsidRPr="00D74E0D" w:rsidRDefault="00D74E0D" w:rsidP="00A73C8D">
      <w:pPr>
        <w:spacing w:after="0" w:line="360" w:lineRule="auto"/>
        <w:jc w:val="both"/>
        <w:rPr>
          <w:rFonts w:ascii="Arial" w:hAnsi="Arial" w:cs="Arial"/>
          <w:sz w:val="24"/>
          <w:szCs w:val="24"/>
        </w:rPr>
      </w:pPr>
    </w:p>
    <w:p w14:paraId="5BD949A2" w14:textId="66A91DA1" w:rsidR="00D74E0D" w:rsidRPr="00D74E0D" w:rsidRDefault="00D74E0D" w:rsidP="00D74E0D">
      <w:pPr>
        <w:spacing w:after="0" w:line="360" w:lineRule="auto"/>
        <w:jc w:val="center"/>
        <w:rPr>
          <w:rFonts w:ascii="Arial" w:hAnsi="Arial" w:cs="Arial"/>
          <w:b/>
          <w:bCs/>
          <w:sz w:val="24"/>
          <w:szCs w:val="24"/>
        </w:rPr>
      </w:pPr>
      <w:r w:rsidRPr="00D74E0D">
        <w:rPr>
          <w:rFonts w:ascii="Arial" w:hAnsi="Arial" w:cs="Arial"/>
          <w:b/>
          <w:sz w:val="24"/>
          <w:szCs w:val="24"/>
        </w:rPr>
        <w:lastRenderedPageBreak/>
        <w:t>Pruebas ofertadas por el denunciante, valor probatorio de indicios</w:t>
      </w:r>
      <w:r>
        <w:rPr>
          <w:rFonts w:ascii="Arial" w:hAnsi="Arial" w:cs="Arial"/>
          <w:b/>
          <w:sz w:val="24"/>
          <w:szCs w:val="24"/>
        </w:rPr>
        <w:t>.</w:t>
      </w:r>
    </w:p>
    <w:tbl>
      <w:tblPr>
        <w:tblStyle w:val="Tablaconcuadrcula2-nfasis3"/>
        <w:tblW w:w="9493" w:type="dxa"/>
        <w:jc w:val="center"/>
        <w:tblLook w:val="04A0" w:firstRow="1" w:lastRow="0" w:firstColumn="1" w:lastColumn="0" w:noHBand="0" w:noVBand="1"/>
      </w:tblPr>
      <w:tblGrid>
        <w:gridCol w:w="9493"/>
      </w:tblGrid>
      <w:tr w:rsidR="00D74E0D" w:rsidRPr="00D74E0D" w14:paraId="28FA9FCF" w14:textId="77777777" w:rsidTr="00A10E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3" w:type="dxa"/>
          </w:tcPr>
          <w:p w14:paraId="7B087BC7" w14:textId="77777777" w:rsidR="00D74E0D" w:rsidRPr="00D74E0D" w:rsidRDefault="00D74E0D" w:rsidP="00D74E0D">
            <w:pPr>
              <w:spacing w:line="360" w:lineRule="auto"/>
              <w:jc w:val="both"/>
              <w:rPr>
                <w:rFonts w:ascii="Arial" w:hAnsi="Arial" w:cs="Arial"/>
                <w:b w:val="0"/>
                <w:bCs w:val="0"/>
                <w:sz w:val="24"/>
                <w:szCs w:val="24"/>
              </w:rPr>
            </w:pPr>
          </w:p>
          <w:p w14:paraId="0F8182B3" w14:textId="590B948F" w:rsidR="00D74E0D" w:rsidRPr="00D74E0D" w:rsidRDefault="00D74E0D" w:rsidP="00A10EF1">
            <w:pPr>
              <w:spacing w:line="360" w:lineRule="auto"/>
              <w:jc w:val="center"/>
              <w:rPr>
                <w:rFonts w:ascii="Arial" w:hAnsi="Arial" w:cs="Arial"/>
                <w:b w:val="0"/>
                <w:bCs w:val="0"/>
                <w:sz w:val="24"/>
                <w:szCs w:val="24"/>
              </w:rPr>
            </w:pPr>
            <w:r w:rsidRPr="00D74E0D">
              <w:rPr>
                <w:rFonts w:ascii="Arial" w:hAnsi="Arial" w:cs="Arial"/>
                <w:noProof/>
                <w:sz w:val="24"/>
                <w:szCs w:val="24"/>
              </w:rPr>
              <w:drawing>
                <wp:inline distT="0" distB="0" distL="0" distR="0" wp14:anchorId="31D18AF6" wp14:editId="7EE111E5">
                  <wp:extent cx="2851767" cy="1815465"/>
                  <wp:effectExtent l="0" t="0" r="635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347" t="18543" r="19368" b="16860"/>
                          <a:stretch/>
                        </pic:blipFill>
                        <pic:spPr bwMode="auto">
                          <a:xfrm>
                            <a:off x="0" y="0"/>
                            <a:ext cx="2923172" cy="1860922"/>
                          </a:xfrm>
                          <a:prstGeom prst="rect">
                            <a:avLst/>
                          </a:prstGeom>
                          <a:ln>
                            <a:noFill/>
                          </a:ln>
                          <a:extLst>
                            <a:ext uri="{53640926-AAD7-44D8-BBD7-CCE9431645EC}">
                              <a14:shadowObscured xmlns:a14="http://schemas.microsoft.com/office/drawing/2010/main"/>
                            </a:ext>
                          </a:extLst>
                        </pic:spPr>
                      </pic:pic>
                    </a:graphicData>
                  </a:graphic>
                </wp:inline>
              </w:drawing>
            </w:r>
            <w:r w:rsidRPr="00D74E0D">
              <w:rPr>
                <w:rFonts w:ascii="Arial" w:hAnsi="Arial" w:cs="Arial"/>
                <w:noProof/>
                <w:sz w:val="24"/>
                <w:szCs w:val="24"/>
              </w:rPr>
              <w:drawing>
                <wp:inline distT="0" distB="0" distL="0" distR="0" wp14:anchorId="2C4F1455" wp14:editId="5781EE5A">
                  <wp:extent cx="2653637" cy="1802708"/>
                  <wp:effectExtent l="0" t="0" r="0" b="762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653" t="11839" r="15686" b="16103"/>
                          <a:stretch/>
                        </pic:blipFill>
                        <pic:spPr bwMode="auto">
                          <a:xfrm>
                            <a:off x="0" y="0"/>
                            <a:ext cx="2669463" cy="1813459"/>
                          </a:xfrm>
                          <a:prstGeom prst="rect">
                            <a:avLst/>
                          </a:prstGeom>
                          <a:ln>
                            <a:noFill/>
                          </a:ln>
                          <a:extLst>
                            <a:ext uri="{53640926-AAD7-44D8-BBD7-CCE9431645EC}">
                              <a14:shadowObscured xmlns:a14="http://schemas.microsoft.com/office/drawing/2010/main"/>
                            </a:ext>
                          </a:extLst>
                        </pic:spPr>
                      </pic:pic>
                    </a:graphicData>
                  </a:graphic>
                </wp:inline>
              </w:drawing>
            </w:r>
          </w:p>
          <w:p w14:paraId="767FB4D0" w14:textId="3FDA6B06" w:rsidR="00D74E0D" w:rsidRPr="00D74E0D" w:rsidRDefault="00D74E0D" w:rsidP="00D74E0D">
            <w:pPr>
              <w:spacing w:line="360" w:lineRule="auto"/>
              <w:jc w:val="both"/>
              <w:rPr>
                <w:rFonts w:ascii="Arial" w:hAnsi="Arial" w:cs="Arial"/>
                <w:b w:val="0"/>
                <w:bCs w:val="0"/>
                <w:sz w:val="24"/>
                <w:szCs w:val="24"/>
              </w:rPr>
            </w:pPr>
          </w:p>
          <w:p w14:paraId="1C487AB6" w14:textId="0ABED5CB" w:rsidR="00D74E0D" w:rsidRPr="00D74E0D" w:rsidRDefault="00D74E0D" w:rsidP="00A10EF1">
            <w:pPr>
              <w:spacing w:line="360" w:lineRule="auto"/>
              <w:jc w:val="center"/>
              <w:rPr>
                <w:rFonts w:ascii="Arial" w:hAnsi="Arial" w:cs="Arial"/>
                <w:b w:val="0"/>
                <w:bCs w:val="0"/>
                <w:sz w:val="24"/>
                <w:szCs w:val="24"/>
              </w:rPr>
            </w:pPr>
            <w:r w:rsidRPr="00D74E0D">
              <w:rPr>
                <w:rFonts w:ascii="Arial" w:hAnsi="Arial" w:cs="Arial"/>
                <w:noProof/>
                <w:sz w:val="24"/>
                <w:szCs w:val="24"/>
              </w:rPr>
              <w:drawing>
                <wp:inline distT="0" distB="0" distL="0" distR="0" wp14:anchorId="61688136" wp14:editId="6312A4A7">
                  <wp:extent cx="2934031" cy="1751080"/>
                  <wp:effectExtent l="0" t="0" r="0" b="1905"/>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069" t="30226" r="20511" b="13091"/>
                          <a:stretch/>
                        </pic:blipFill>
                        <pic:spPr bwMode="auto">
                          <a:xfrm>
                            <a:off x="0" y="0"/>
                            <a:ext cx="2940291" cy="1754816"/>
                          </a:xfrm>
                          <a:prstGeom prst="rect">
                            <a:avLst/>
                          </a:prstGeom>
                          <a:ln>
                            <a:noFill/>
                          </a:ln>
                          <a:extLst>
                            <a:ext uri="{53640926-AAD7-44D8-BBD7-CCE9431645EC}">
                              <a14:shadowObscured xmlns:a14="http://schemas.microsoft.com/office/drawing/2010/main"/>
                            </a:ext>
                          </a:extLst>
                        </pic:spPr>
                      </pic:pic>
                    </a:graphicData>
                  </a:graphic>
                </wp:inline>
              </w:drawing>
            </w:r>
            <w:r w:rsidR="00A10EF1" w:rsidRPr="00D74E0D">
              <w:rPr>
                <w:rFonts w:ascii="Arial" w:hAnsi="Arial" w:cs="Arial"/>
                <w:noProof/>
                <w:sz w:val="24"/>
                <w:szCs w:val="24"/>
              </w:rPr>
              <w:drawing>
                <wp:inline distT="0" distB="0" distL="0" distR="0" wp14:anchorId="561C77C1" wp14:editId="35238D6E">
                  <wp:extent cx="2679590" cy="1743704"/>
                  <wp:effectExtent l="0" t="0" r="6985" b="9525"/>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778" t="22419" r="20509" b="14598"/>
                          <a:stretch/>
                        </pic:blipFill>
                        <pic:spPr bwMode="auto">
                          <a:xfrm>
                            <a:off x="0" y="0"/>
                            <a:ext cx="2721885" cy="1771227"/>
                          </a:xfrm>
                          <a:prstGeom prst="rect">
                            <a:avLst/>
                          </a:prstGeom>
                          <a:ln>
                            <a:noFill/>
                          </a:ln>
                          <a:extLst>
                            <a:ext uri="{53640926-AAD7-44D8-BBD7-CCE9431645EC}">
                              <a14:shadowObscured xmlns:a14="http://schemas.microsoft.com/office/drawing/2010/main"/>
                            </a:ext>
                          </a:extLst>
                        </pic:spPr>
                      </pic:pic>
                    </a:graphicData>
                  </a:graphic>
                </wp:inline>
              </w:drawing>
            </w:r>
          </w:p>
          <w:p w14:paraId="2398685E" w14:textId="438B99D2" w:rsidR="00D74E0D" w:rsidRPr="00D74E0D" w:rsidRDefault="00D74E0D" w:rsidP="00D74E0D">
            <w:pPr>
              <w:spacing w:line="360" w:lineRule="auto"/>
              <w:jc w:val="both"/>
              <w:rPr>
                <w:rFonts w:ascii="Arial" w:hAnsi="Arial" w:cs="Arial"/>
                <w:b w:val="0"/>
                <w:bCs w:val="0"/>
                <w:sz w:val="24"/>
                <w:szCs w:val="24"/>
              </w:rPr>
            </w:pPr>
          </w:p>
          <w:p w14:paraId="28E8A63B" w14:textId="1864AE93" w:rsidR="00D74E0D" w:rsidRPr="00D74E0D" w:rsidRDefault="00D74E0D" w:rsidP="0052302F">
            <w:pPr>
              <w:spacing w:line="360" w:lineRule="auto"/>
              <w:jc w:val="center"/>
              <w:rPr>
                <w:rFonts w:ascii="Arial" w:hAnsi="Arial" w:cs="Arial"/>
                <w:b w:val="0"/>
                <w:bCs w:val="0"/>
                <w:sz w:val="24"/>
                <w:szCs w:val="24"/>
              </w:rPr>
            </w:pPr>
            <w:r w:rsidRPr="00D74E0D">
              <w:rPr>
                <w:rFonts w:ascii="Arial" w:hAnsi="Arial" w:cs="Arial"/>
                <w:noProof/>
                <w:sz w:val="24"/>
                <w:szCs w:val="24"/>
              </w:rPr>
              <w:drawing>
                <wp:inline distT="0" distB="0" distL="0" distR="0" wp14:anchorId="5F4FAE85" wp14:editId="1DA36398">
                  <wp:extent cx="2719346" cy="1805527"/>
                  <wp:effectExtent l="0" t="0" r="5080" b="4445"/>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6636" t="20907" r="21057" b="17346"/>
                          <a:stretch/>
                        </pic:blipFill>
                        <pic:spPr bwMode="auto">
                          <a:xfrm>
                            <a:off x="0" y="0"/>
                            <a:ext cx="2743040" cy="1821259"/>
                          </a:xfrm>
                          <a:prstGeom prst="rect">
                            <a:avLst/>
                          </a:prstGeom>
                          <a:ln>
                            <a:noFill/>
                          </a:ln>
                          <a:extLst>
                            <a:ext uri="{53640926-AAD7-44D8-BBD7-CCE9431645EC}">
                              <a14:shadowObscured xmlns:a14="http://schemas.microsoft.com/office/drawing/2010/main"/>
                            </a:ext>
                          </a:extLst>
                        </pic:spPr>
                      </pic:pic>
                    </a:graphicData>
                  </a:graphic>
                </wp:inline>
              </w:drawing>
            </w:r>
            <w:r w:rsidR="00A10EF1" w:rsidRPr="00D74E0D">
              <w:rPr>
                <w:rFonts w:ascii="Arial" w:hAnsi="Arial" w:cs="Arial"/>
                <w:noProof/>
                <w:sz w:val="24"/>
                <w:szCs w:val="24"/>
              </w:rPr>
              <w:drawing>
                <wp:inline distT="0" distB="0" distL="0" distR="0" wp14:anchorId="6989F11A" wp14:editId="3DB9278F">
                  <wp:extent cx="2709966" cy="1801950"/>
                  <wp:effectExtent l="0" t="0" r="0" b="8255"/>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786" t="20403" r="19656" b="15099"/>
                          <a:stretch/>
                        </pic:blipFill>
                        <pic:spPr bwMode="auto">
                          <a:xfrm>
                            <a:off x="0" y="0"/>
                            <a:ext cx="2729953" cy="1815240"/>
                          </a:xfrm>
                          <a:prstGeom prst="rect">
                            <a:avLst/>
                          </a:prstGeom>
                          <a:ln>
                            <a:noFill/>
                          </a:ln>
                          <a:extLst>
                            <a:ext uri="{53640926-AAD7-44D8-BBD7-CCE9431645EC}">
                              <a14:shadowObscured xmlns:a14="http://schemas.microsoft.com/office/drawing/2010/main"/>
                            </a:ext>
                          </a:extLst>
                        </pic:spPr>
                      </pic:pic>
                    </a:graphicData>
                  </a:graphic>
                </wp:inline>
              </w:drawing>
            </w:r>
          </w:p>
          <w:p w14:paraId="003DF53D" w14:textId="5674207F" w:rsidR="00D74E0D" w:rsidRPr="00D74E0D" w:rsidRDefault="00D74E0D" w:rsidP="00D74E0D">
            <w:pPr>
              <w:spacing w:line="360" w:lineRule="auto"/>
              <w:jc w:val="both"/>
              <w:rPr>
                <w:rFonts w:ascii="Arial" w:hAnsi="Arial" w:cs="Arial"/>
                <w:b w:val="0"/>
                <w:bCs w:val="0"/>
                <w:sz w:val="24"/>
                <w:szCs w:val="24"/>
              </w:rPr>
            </w:pPr>
          </w:p>
          <w:p w14:paraId="63F5C36E" w14:textId="2D06C4F5" w:rsidR="00D74E0D" w:rsidRPr="00D74E0D" w:rsidRDefault="00D74E0D" w:rsidP="0052302F">
            <w:pPr>
              <w:spacing w:line="360" w:lineRule="auto"/>
              <w:jc w:val="center"/>
              <w:rPr>
                <w:rFonts w:ascii="Arial" w:hAnsi="Arial" w:cs="Arial"/>
                <w:b w:val="0"/>
                <w:bCs w:val="0"/>
                <w:sz w:val="24"/>
                <w:szCs w:val="24"/>
              </w:rPr>
            </w:pPr>
            <w:r w:rsidRPr="00D74E0D">
              <w:rPr>
                <w:rFonts w:ascii="Arial" w:hAnsi="Arial" w:cs="Arial"/>
                <w:noProof/>
                <w:sz w:val="24"/>
                <w:szCs w:val="24"/>
              </w:rPr>
              <w:drawing>
                <wp:inline distT="0" distB="0" distL="0" distR="0" wp14:anchorId="0C6EBB58" wp14:editId="37EAB15A">
                  <wp:extent cx="2782956" cy="1830500"/>
                  <wp:effectExtent l="0" t="0" r="0" b="0"/>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6922" t="22923" r="20071" b="15087"/>
                          <a:stretch/>
                        </pic:blipFill>
                        <pic:spPr bwMode="auto">
                          <a:xfrm>
                            <a:off x="0" y="0"/>
                            <a:ext cx="2789541" cy="1834831"/>
                          </a:xfrm>
                          <a:prstGeom prst="rect">
                            <a:avLst/>
                          </a:prstGeom>
                          <a:ln>
                            <a:noFill/>
                          </a:ln>
                          <a:extLst>
                            <a:ext uri="{53640926-AAD7-44D8-BBD7-CCE9431645EC}">
                              <a14:shadowObscured xmlns:a14="http://schemas.microsoft.com/office/drawing/2010/main"/>
                            </a:ext>
                          </a:extLst>
                        </pic:spPr>
                      </pic:pic>
                    </a:graphicData>
                  </a:graphic>
                </wp:inline>
              </w:drawing>
            </w:r>
            <w:r w:rsidR="00A10EF1" w:rsidRPr="00D74E0D">
              <w:rPr>
                <w:rFonts w:ascii="Arial" w:hAnsi="Arial" w:cs="Arial"/>
                <w:noProof/>
                <w:sz w:val="24"/>
                <w:szCs w:val="24"/>
              </w:rPr>
              <w:drawing>
                <wp:inline distT="0" distB="0" distL="0" distR="0" wp14:anchorId="77BEB6C1" wp14:editId="134E6366">
                  <wp:extent cx="2695493" cy="1811604"/>
                  <wp:effectExtent l="0" t="0" r="0" b="0"/>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761" t="20404" r="18949" b="17115"/>
                          <a:stretch/>
                        </pic:blipFill>
                        <pic:spPr bwMode="auto">
                          <a:xfrm>
                            <a:off x="0" y="0"/>
                            <a:ext cx="2715227" cy="1824867"/>
                          </a:xfrm>
                          <a:prstGeom prst="rect">
                            <a:avLst/>
                          </a:prstGeom>
                          <a:ln>
                            <a:noFill/>
                          </a:ln>
                          <a:extLst>
                            <a:ext uri="{53640926-AAD7-44D8-BBD7-CCE9431645EC}">
                              <a14:shadowObscured xmlns:a14="http://schemas.microsoft.com/office/drawing/2010/main"/>
                            </a:ext>
                          </a:extLst>
                        </pic:spPr>
                      </pic:pic>
                    </a:graphicData>
                  </a:graphic>
                </wp:inline>
              </w:drawing>
            </w:r>
          </w:p>
          <w:p w14:paraId="66573B7C" w14:textId="44D7FFA8" w:rsidR="00D74E0D" w:rsidRPr="00D74E0D" w:rsidRDefault="00D74E0D" w:rsidP="00D74E0D">
            <w:pPr>
              <w:spacing w:line="360" w:lineRule="auto"/>
              <w:jc w:val="both"/>
              <w:rPr>
                <w:rFonts w:ascii="Arial" w:hAnsi="Arial" w:cs="Arial"/>
                <w:b w:val="0"/>
                <w:bCs w:val="0"/>
                <w:sz w:val="24"/>
                <w:szCs w:val="24"/>
              </w:rPr>
            </w:pPr>
          </w:p>
          <w:p w14:paraId="3B91FB2F" w14:textId="5C514F34" w:rsidR="00D74E0D" w:rsidRPr="00D74E0D" w:rsidRDefault="00D74E0D" w:rsidP="0052302F">
            <w:pPr>
              <w:spacing w:line="360" w:lineRule="auto"/>
              <w:jc w:val="center"/>
              <w:rPr>
                <w:rFonts w:ascii="Arial" w:hAnsi="Arial" w:cs="Arial"/>
                <w:b w:val="0"/>
                <w:bCs w:val="0"/>
                <w:sz w:val="24"/>
                <w:szCs w:val="24"/>
              </w:rPr>
            </w:pPr>
            <w:r w:rsidRPr="00D74E0D">
              <w:rPr>
                <w:rFonts w:ascii="Arial" w:hAnsi="Arial" w:cs="Arial"/>
                <w:noProof/>
                <w:sz w:val="24"/>
                <w:szCs w:val="24"/>
              </w:rPr>
              <w:lastRenderedPageBreak/>
              <w:drawing>
                <wp:inline distT="0" distB="0" distL="0" distR="0" wp14:anchorId="18487190" wp14:editId="4D5CAF36">
                  <wp:extent cx="2751151" cy="1806837"/>
                  <wp:effectExtent l="0" t="0" r="0" b="3175"/>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6494" t="15113" r="21074" b="23666"/>
                          <a:stretch/>
                        </pic:blipFill>
                        <pic:spPr bwMode="auto">
                          <a:xfrm>
                            <a:off x="0" y="0"/>
                            <a:ext cx="2761010" cy="1813312"/>
                          </a:xfrm>
                          <a:prstGeom prst="rect">
                            <a:avLst/>
                          </a:prstGeom>
                          <a:ln>
                            <a:noFill/>
                          </a:ln>
                          <a:extLst>
                            <a:ext uri="{53640926-AAD7-44D8-BBD7-CCE9431645EC}">
                              <a14:shadowObscured xmlns:a14="http://schemas.microsoft.com/office/drawing/2010/main"/>
                            </a:ext>
                          </a:extLst>
                        </pic:spPr>
                      </pic:pic>
                    </a:graphicData>
                  </a:graphic>
                </wp:inline>
              </w:drawing>
            </w:r>
            <w:r w:rsidR="00A10EF1" w:rsidRPr="00D74E0D">
              <w:rPr>
                <w:rFonts w:ascii="Arial" w:hAnsi="Arial" w:cs="Arial"/>
                <w:noProof/>
                <w:sz w:val="24"/>
                <w:szCs w:val="24"/>
              </w:rPr>
              <w:drawing>
                <wp:inline distT="0" distB="0" distL="0" distR="0" wp14:anchorId="365863B8" wp14:editId="77F65DE9">
                  <wp:extent cx="2750820" cy="1843792"/>
                  <wp:effectExtent l="0" t="0" r="0" b="4445"/>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8053" t="22923" r="19518" b="14598"/>
                          <a:stretch/>
                        </pic:blipFill>
                        <pic:spPr bwMode="auto">
                          <a:xfrm>
                            <a:off x="0" y="0"/>
                            <a:ext cx="2762861" cy="1851863"/>
                          </a:xfrm>
                          <a:prstGeom prst="rect">
                            <a:avLst/>
                          </a:prstGeom>
                          <a:ln>
                            <a:noFill/>
                          </a:ln>
                          <a:extLst>
                            <a:ext uri="{53640926-AAD7-44D8-BBD7-CCE9431645EC}">
                              <a14:shadowObscured xmlns:a14="http://schemas.microsoft.com/office/drawing/2010/main"/>
                            </a:ext>
                          </a:extLst>
                        </pic:spPr>
                      </pic:pic>
                    </a:graphicData>
                  </a:graphic>
                </wp:inline>
              </w:drawing>
            </w:r>
          </w:p>
          <w:p w14:paraId="6A5E0C91" w14:textId="4447A5E6" w:rsidR="00D74E0D" w:rsidRPr="00D74E0D" w:rsidRDefault="00D74E0D" w:rsidP="00D74E0D">
            <w:pPr>
              <w:spacing w:line="360" w:lineRule="auto"/>
              <w:jc w:val="both"/>
              <w:rPr>
                <w:rFonts w:ascii="Arial" w:hAnsi="Arial" w:cs="Arial"/>
                <w:b w:val="0"/>
                <w:bCs w:val="0"/>
                <w:sz w:val="24"/>
                <w:szCs w:val="24"/>
              </w:rPr>
            </w:pPr>
          </w:p>
          <w:p w14:paraId="3515165B" w14:textId="40DCA881" w:rsidR="00D74E0D" w:rsidRPr="00D74E0D" w:rsidRDefault="00D74E0D" w:rsidP="0052302F">
            <w:pPr>
              <w:spacing w:line="360" w:lineRule="auto"/>
              <w:jc w:val="center"/>
              <w:rPr>
                <w:rFonts w:ascii="Arial" w:hAnsi="Arial" w:cs="Arial"/>
                <w:b w:val="0"/>
                <w:bCs w:val="0"/>
                <w:sz w:val="24"/>
                <w:szCs w:val="24"/>
              </w:rPr>
            </w:pPr>
            <w:r w:rsidRPr="00D74E0D">
              <w:rPr>
                <w:rFonts w:ascii="Arial" w:hAnsi="Arial" w:cs="Arial"/>
                <w:noProof/>
                <w:sz w:val="24"/>
                <w:szCs w:val="24"/>
              </w:rPr>
              <w:drawing>
                <wp:inline distT="0" distB="0" distL="0" distR="0" wp14:anchorId="609C0B11" wp14:editId="502948A6">
                  <wp:extent cx="2747136" cy="1804199"/>
                  <wp:effectExtent l="0" t="0" r="0" b="5715"/>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8053" t="23427" r="19518" b="15356"/>
                          <a:stretch/>
                        </pic:blipFill>
                        <pic:spPr bwMode="auto">
                          <a:xfrm>
                            <a:off x="0" y="0"/>
                            <a:ext cx="2764806" cy="1815804"/>
                          </a:xfrm>
                          <a:prstGeom prst="rect">
                            <a:avLst/>
                          </a:prstGeom>
                          <a:ln>
                            <a:noFill/>
                          </a:ln>
                          <a:extLst>
                            <a:ext uri="{53640926-AAD7-44D8-BBD7-CCE9431645EC}">
                              <a14:shadowObscured xmlns:a14="http://schemas.microsoft.com/office/drawing/2010/main"/>
                            </a:ext>
                          </a:extLst>
                        </pic:spPr>
                      </pic:pic>
                    </a:graphicData>
                  </a:graphic>
                </wp:inline>
              </w:drawing>
            </w:r>
            <w:r w:rsidR="0052302F" w:rsidRPr="00D74E0D">
              <w:rPr>
                <w:rFonts w:ascii="Arial" w:hAnsi="Arial" w:cs="Arial"/>
                <w:noProof/>
                <w:sz w:val="24"/>
                <w:szCs w:val="24"/>
              </w:rPr>
              <w:drawing>
                <wp:inline distT="0" distB="0" distL="0" distR="0" wp14:anchorId="6C39429D" wp14:editId="1D6EBB92">
                  <wp:extent cx="2767054" cy="1827530"/>
                  <wp:effectExtent l="0" t="0" r="0" b="1270"/>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2386" t="12091" r="26031" b="6025"/>
                          <a:stretch/>
                        </pic:blipFill>
                        <pic:spPr bwMode="auto">
                          <a:xfrm>
                            <a:off x="0" y="0"/>
                            <a:ext cx="2805662" cy="1853029"/>
                          </a:xfrm>
                          <a:prstGeom prst="rect">
                            <a:avLst/>
                          </a:prstGeom>
                          <a:ln>
                            <a:noFill/>
                          </a:ln>
                          <a:extLst>
                            <a:ext uri="{53640926-AAD7-44D8-BBD7-CCE9431645EC}">
                              <a14:shadowObscured xmlns:a14="http://schemas.microsoft.com/office/drawing/2010/main"/>
                            </a:ext>
                          </a:extLst>
                        </pic:spPr>
                      </pic:pic>
                    </a:graphicData>
                  </a:graphic>
                </wp:inline>
              </w:drawing>
            </w:r>
          </w:p>
          <w:p w14:paraId="05076852" w14:textId="069B98FC" w:rsidR="00D74E0D" w:rsidRPr="00D74E0D" w:rsidRDefault="00D74E0D" w:rsidP="00D74E0D">
            <w:pPr>
              <w:spacing w:line="360" w:lineRule="auto"/>
              <w:jc w:val="both"/>
              <w:rPr>
                <w:rFonts w:ascii="Arial" w:hAnsi="Arial" w:cs="Arial"/>
                <w:b w:val="0"/>
                <w:bCs w:val="0"/>
                <w:sz w:val="24"/>
                <w:szCs w:val="24"/>
              </w:rPr>
            </w:pPr>
          </w:p>
          <w:p w14:paraId="0839BB4E" w14:textId="186BDB77" w:rsidR="00D74E0D" w:rsidRDefault="00D74E0D" w:rsidP="00D74E0D">
            <w:pPr>
              <w:spacing w:line="360" w:lineRule="auto"/>
              <w:jc w:val="both"/>
              <w:rPr>
                <w:rFonts w:ascii="Arial" w:hAnsi="Arial" w:cs="Arial"/>
                <w:sz w:val="24"/>
                <w:szCs w:val="24"/>
              </w:rPr>
            </w:pPr>
            <w:r w:rsidRPr="00D74E0D">
              <w:rPr>
                <w:rFonts w:ascii="Arial" w:hAnsi="Arial" w:cs="Arial"/>
                <w:b w:val="0"/>
                <w:bCs w:val="0"/>
                <w:sz w:val="24"/>
                <w:szCs w:val="24"/>
              </w:rPr>
              <w:t>De las anteriores imágenes se desprenden, actos de campaña d</w:t>
            </w:r>
            <w:r w:rsidR="00A40581">
              <w:rPr>
                <w:rFonts w:ascii="Arial" w:hAnsi="Arial" w:cs="Arial"/>
                <w:b w:val="0"/>
                <w:bCs w:val="0"/>
                <w:sz w:val="24"/>
                <w:szCs w:val="24"/>
              </w:rPr>
              <w:t>o</w:t>
            </w:r>
            <w:r w:rsidRPr="00D74E0D">
              <w:rPr>
                <w:rFonts w:ascii="Arial" w:hAnsi="Arial" w:cs="Arial"/>
                <w:b w:val="0"/>
                <w:bCs w:val="0"/>
                <w:sz w:val="24"/>
                <w:szCs w:val="24"/>
              </w:rPr>
              <w:t xml:space="preserve">nde </w:t>
            </w:r>
            <w:r w:rsidR="007B0E5C">
              <w:rPr>
                <w:rFonts w:ascii="Arial" w:hAnsi="Arial" w:cs="Arial"/>
                <w:b w:val="0"/>
                <w:bCs w:val="0"/>
                <w:sz w:val="24"/>
                <w:szCs w:val="24"/>
              </w:rPr>
              <w:t>se omite hacer</w:t>
            </w:r>
            <w:r w:rsidRPr="00D74E0D">
              <w:rPr>
                <w:rFonts w:ascii="Arial" w:hAnsi="Arial" w:cs="Arial"/>
                <w:b w:val="0"/>
                <w:bCs w:val="0"/>
                <w:sz w:val="24"/>
                <w:szCs w:val="24"/>
              </w:rPr>
              <w:t xml:space="preserve"> referencia a la calidad de precandidato </w:t>
            </w:r>
            <w:r w:rsidR="007B0E5C">
              <w:rPr>
                <w:rFonts w:ascii="Arial" w:hAnsi="Arial" w:cs="Arial"/>
                <w:b w:val="0"/>
                <w:bCs w:val="0"/>
                <w:sz w:val="24"/>
                <w:szCs w:val="24"/>
              </w:rPr>
              <w:t>que ostenta el</w:t>
            </w:r>
            <w:r w:rsidRPr="00D74E0D">
              <w:rPr>
                <w:rFonts w:ascii="Arial" w:hAnsi="Arial" w:cs="Arial"/>
                <w:b w:val="0"/>
                <w:bCs w:val="0"/>
                <w:sz w:val="24"/>
                <w:szCs w:val="24"/>
              </w:rPr>
              <w:t xml:space="preserve"> denunciado.</w:t>
            </w:r>
          </w:p>
          <w:p w14:paraId="29D34494" w14:textId="77777777" w:rsidR="00D74E0D" w:rsidRPr="00D74E0D" w:rsidRDefault="00D74E0D" w:rsidP="00D74E0D">
            <w:pPr>
              <w:spacing w:line="360" w:lineRule="auto"/>
              <w:jc w:val="both"/>
              <w:rPr>
                <w:rFonts w:ascii="Arial" w:hAnsi="Arial" w:cs="Arial"/>
                <w:sz w:val="24"/>
                <w:szCs w:val="24"/>
              </w:rPr>
            </w:pPr>
          </w:p>
        </w:tc>
      </w:tr>
    </w:tbl>
    <w:p w14:paraId="52BE098A" w14:textId="68BCC1A0" w:rsidR="00614643" w:rsidRDefault="0044399C" w:rsidP="00264A87">
      <w:pPr>
        <w:spacing w:after="0" w:line="360" w:lineRule="auto"/>
        <w:jc w:val="center"/>
        <w:rPr>
          <w:rFonts w:ascii="Arial" w:hAnsi="Arial" w:cs="Arial"/>
          <w:sz w:val="24"/>
          <w:szCs w:val="24"/>
        </w:rPr>
      </w:pPr>
      <w:r w:rsidRPr="000C64A4">
        <w:rPr>
          <w:rFonts w:ascii="Arial" w:hAnsi="Arial" w:cs="Arial"/>
          <w:b/>
          <w:sz w:val="24"/>
          <w:szCs w:val="24"/>
        </w:rPr>
        <w:lastRenderedPageBreak/>
        <w:t>Pruebas certificadas por la autoridad electoral con valor probatorio pleno.</w:t>
      </w:r>
    </w:p>
    <w:tbl>
      <w:tblPr>
        <w:tblStyle w:val="Tablaconcuadrcula2-nfasis3"/>
        <w:tblW w:w="9493" w:type="dxa"/>
        <w:tblLook w:val="04A0" w:firstRow="1" w:lastRow="0" w:firstColumn="1" w:lastColumn="0" w:noHBand="0" w:noVBand="1"/>
      </w:tblPr>
      <w:tblGrid>
        <w:gridCol w:w="6237"/>
        <w:gridCol w:w="3256"/>
      </w:tblGrid>
      <w:tr w:rsidR="00DA29F6" w:rsidRPr="00A73C8D" w14:paraId="1228EC77" w14:textId="77777777" w:rsidTr="0061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2CF3607D" w14:textId="42EB8FC7" w:rsidR="00DA29F6" w:rsidRPr="004957BD" w:rsidRDefault="00DA29F6" w:rsidP="00DA29F6">
            <w:pPr>
              <w:spacing w:line="360" w:lineRule="auto"/>
              <w:jc w:val="center"/>
              <w:rPr>
                <w:rFonts w:ascii="Arial" w:hAnsi="Arial" w:cs="Arial"/>
                <w:sz w:val="24"/>
                <w:szCs w:val="24"/>
              </w:rPr>
            </w:pPr>
            <w:bookmarkStart w:id="4" w:name="_Hlk4858151"/>
          </w:p>
        </w:tc>
        <w:tc>
          <w:tcPr>
            <w:tcW w:w="3256" w:type="dxa"/>
          </w:tcPr>
          <w:p w14:paraId="0FC96751" w14:textId="7CE6F255" w:rsidR="00DA29F6" w:rsidRPr="004957BD" w:rsidRDefault="00DA29F6" w:rsidP="00DA29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bookmarkEnd w:id="4"/>
      <w:tr w:rsidR="006C7FF2" w:rsidRPr="00A73C8D" w14:paraId="7881604E" w14:textId="77777777" w:rsidTr="00A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24EDF74B" w14:textId="77777777" w:rsidR="006C7FF2" w:rsidRPr="004957BD" w:rsidRDefault="006C7FF2" w:rsidP="00AC5F64">
            <w:pPr>
              <w:spacing w:line="360" w:lineRule="auto"/>
              <w:jc w:val="center"/>
              <w:rPr>
                <w:rFonts w:ascii="Arial" w:hAnsi="Arial" w:cs="Arial"/>
                <w:sz w:val="24"/>
                <w:szCs w:val="24"/>
              </w:rPr>
            </w:pPr>
            <w:r w:rsidRPr="004957BD">
              <w:rPr>
                <w:rFonts w:ascii="Arial" w:hAnsi="Arial" w:cs="Arial"/>
                <w:sz w:val="24"/>
                <w:szCs w:val="24"/>
              </w:rPr>
              <w:t>Fotografías denunciadas</w:t>
            </w:r>
          </w:p>
        </w:tc>
        <w:tc>
          <w:tcPr>
            <w:tcW w:w="3256" w:type="dxa"/>
          </w:tcPr>
          <w:p w14:paraId="5834B144" w14:textId="77777777" w:rsidR="006C7FF2" w:rsidRPr="006C7FF2" w:rsidRDefault="006C7FF2" w:rsidP="00AC5F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C7FF2">
              <w:rPr>
                <w:rFonts w:ascii="Arial" w:hAnsi="Arial" w:cs="Arial"/>
                <w:b/>
                <w:sz w:val="24"/>
                <w:szCs w:val="24"/>
              </w:rPr>
              <w:t>Contenido</w:t>
            </w:r>
          </w:p>
        </w:tc>
      </w:tr>
      <w:tr w:rsidR="006C7FF2" w:rsidRPr="00A73C8D" w14:paraId="6A8D10E8" w14:textId="77777777" w:rsidTr="00AC5F64">
        <w:tc>
          <w:tcPr>
            <w:cnfStyle w:val="001000000000" w:firstRow="0" w:lastRow="0" w:firstColumn="1" w:lastColumn="0" w:oddVBand="0" w:evenVBand="0" w:oddHBand="0" w:evenHBand="0" w:firstRowFirstColumn="0" w:firstRowLastColumn="0" w:lastRowFirstColumn="0" w:lastRowLastColumn="0"/>
            <w:tcW w:w="6237" w:type="dxa"/>
          </w:tcPr>
          <w:p w14:paraId="1658920A" w14:textId="77777777" w:rsidR="006C7FF2" w:rsidRPr="004957BD" w:rsidRDefault="006C7FF2" w:rsidP="00AC5F64">
            <w:pPr>
              <w:spacing w:line="360" w:lineRule="auto"/>
              <w:jc w:val="center"/>
              <w:rPr>
                <w:rFonts w:ascii="Arial" w:hAnsi="Arial" w:cs="Arial"/>
                <w:sz w:val="24"/>
                <w:szCs w:val="24"/>
              </w:rPr>
            </w:pPr>
            <w:r>
              <w:rPr>
                <w:noProof/>
              </w:rPr>
              <w:drawing>
                <wp:inline distT="0" distB="0" distL="0" distR="0" wp14:anchorId="7A00C74B" wp14:editId="4B0EF236">
                  <wp:extent cx="2631686" cy="2606977"/>
                  <wp:effectExtent l="0" t="6668"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4003" t="29472" r="35810" b="17363"/>
                          <a:stretch/>
                        </pic:blipFill>
                        <pic:spPr bwMode="auto">
                          <a:xfrm rot="16200000">
                            <a:off x="0" y="0"/>
                            <a:ext cx="2678820" cy="2653668"/>
                          </a:xfrm>
                          <a:prstGeom prst="rect">
                            <a:avLst/>
                          </a:prstGeom>
                          <a:ln>
                            <a:noFill/>
                          </a:ln>
                          <a:extLst>
                            <a:ext uri="{53640926-AAD7-44D8-BBD7-CCE9431645EC}">
                              <a14:shadowObscured xmlns:a14="http://schemas.microsoft.com/office/drawing/2010/main"/>
                            </a:ext>
                          </a:extLst>
                        </pic:spPr>
                      </pic:pic>
                    </a:graphicData>
                  </a:graphic>
                </wp:inline>
              </w:drawing>
            </w:r>
          </w:p>
        </w:tc>
        <w:tc>
          <w:tcPr>
            <w:tcW w:w="3256" w:type="dxa"/>
          </w:tcPr>
          <w:p w14:paraId="5EE74D4B"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Pr>
                <w:rFonts w:ascii="Arial" w:hAnsi="Arial" w:cs="Arial"/>
                <w:i/>
              </w:rPr>
              <w:t>“</w:t>
            </w:r>
            <w:r w:rsidRPr="00522421">
              <w:rPr>
                <w:rFonts w:ascii="Arial" w:hAnsi="Arial" w:cs="Arial"/>
                <w:i/>
              </w:rPr>
              <w:t>Para mi trabajo y la constancia son valores pilares en el desarrollo de mi familia y mi comunidad. Por ello, día a día me esfuerzo por inculcarle a mis hijos los principios que me han forjado como una persona honesta y comprometida con Pabellón de Arteaga</w:t>
            </w:r>
            <w:r>
              <w:rPr>
                <w:rFonts w:ascii="Arial" w:hAnsi="Arial" w:cs="Arial"/>
                <w:i/>
              </w:rPr>
              <w:t>”.</w:t>
            </w:r>
            <w:r w:rsidRPr="00522421">
              <w:rPr>
                <w:rFonts w:ascii="Arial" w:hAnsi="Arial" w:cs="Arial"/>
                <w:i/>
              </w:rPr>
              <w:t xml:space="preserve">  </w:t>
            </w:r>
          </w:p>
        </w:tc>
      </w:tr>
      <w:tr w:rsidR="006C7FF2" w:rsidRPr="00A73C8D" w14:paraId="6A25B75D" w14:textId="77777777" w:rsidTr="00A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40CE8C3E" w14:textId="13532489" w:rsidR="006C7FF2" w:rsidRPr="00A73C8D" w:rsidRDefault="006C7FF2" w:rsidP="00AC5F64">
            <w:pPr>
              <w:spacing w:line="360" w:lineRule="auto"/>
              <w:jc w:val="both"/>
              <w:rPr>
                <w:rFonts w:ascii="Arial" w:hAnsi="Arial" w:cs="Arial"/>
                <w:noProof/>
                <w:sz w:val="24"/>
                <w:szCs w:val="24"/>
              </w:rPr>
            </w:pPr>
          </w:p>
          <w:p w14:paraId="4EE6F8F2" w14:textId="77777777" w:rsidR="006C7FF2" w:rsidRPr="00A73C8D" w:rsidRDefault="006C7FF2" w:rsidP="00AC5F64">
            <w:pPr>
              <w:spacing w:line="360" w:lineRule="auto"/>
              <w:jc w:val="center"/>
              <w:rPr>
                <w:rFonts w:ascii="Arial" w:hAnsi="Arial" w:cs="Arial"/>
                <w:noProof/>
                <w:sz w:val="24"/>
                <w:szCs w:val="24"/>
              </w:rPr>
            </w:pPr>
            <w:r>
              <w:rPr>
                <w:noProof/>
              </w:rPr>
              <w:lastRenderedPageBreak/>
              <w:drawing>
                <wp:inline distT="0" distB="0" distL="0" distR="0" wp14:anchorId="6167C232" wp14:editId="650B2CC3">
                  <wp:extent cx="2561151" cy="2720709"/>
                  <wp:effectExtent l="0" t="3492" r="7302" b="7303"/>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0460" t="12594" r="36377" b="36257"/>
                          <a:stretch/>
                        </pic:blipFill>
                        <pic:spPr bwMode="auto">
                          <a:xfrm rot="16200000">
                            <a:off x="0" y="0"/>
                            <a:ext cx="2600623" cy="2762640"/>
                          </a:xfrm>
                          <a:prstGeom prst="rect">
                            <a:avLst/>
                          </a:prstGeom>
                          <a:ln>
                            <a:noFill/>
                          </a:ln>
                          <a:extLst>
                            <a:ext uri="{53640926-AAD7-44D8-BBD7-CCE9431645EC}">
                              <a14:shadowObscured xmlns:a14="http://schemas.microsoft.com/office/drawing/2010/main"/>
                            </a:ext>
                          </a:extLst>
                        </pic:spPr>
                      </pic:pic>
                    </a:graphicData>
                  </a:graphic>
                </wp:inline>
              </w:drawing>
            </w:r>
          </w:p>
          <w:p w14:paraId="45A08BB8" w14:textId="77777777" w:rsidR="006C7FF2" w:rsidRPr="00A73C8D" w:rsidRDefault="006C7FF2" w:rsidP="00AC5F64">
            <w:pPr>
              <w:spacing w:line="360" w:lineRule="auto"/>
              <w:jc w:val="both"/>
              <w:rPr>
                <w:rFonts w:ascii="Arial" w:hAnsi="Arial" w:cs="Arial"/>
                <w:sz w:val="24"/>
                <w:szCs w:val="24"/>
              </w:rPr>
            </w:pPr>
          </w:p>
        </w:tc>
        <w:tc>
          <w:tcPr>
            <w:tcW w:w="3256" w:type="dxa"/>
          </w:tcPr>
          <w:p w14:paraId="3B1CE158"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DFDBC17"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r>
              <w:rPr>
                <w:rFonts w:ascii="Arial" w:hAnsi="Arial" w:cs="Arial"/>
                <w:i/>
              </w:rPr>
              <w:t>“</w:t>
            </w:r>
            <w:r w:rsidRPr="00522421">
              <w:rPr>
                <w:rFonts w:ascii="Arial" w:hAnsi="Arial" w:cs="Arial"/>
                <w:i/>
              </w:rPr>
              <w:t xml:space="preserve">El día de hoy en un productivo miércoles, estuve visitando a la </w:t>
            </w:r>
            <w:r w:rsidRPr="00522421">
              <w:rPr>
                <w:rFonts w:ascii="Arial" w:hAnsi="Arial" w:cs="Arial"/>
                <w:i/>
              </w:rPr>
              <w:lastRenderedPageBreak/>
              <w:t>militancia del seccional 421 en la colonia Plutarco Elías Calles, además de intercambiar ideas con presidentes de los seccionales 488 y 430 de las comunidades. El Canal Grande y Santiago</w:t>
            </w:r>
            <w:r>
              <w:rPr>
                <w:rFonts w:ascii="Arial" w:hAnsi="Arial" w:cs="Arial"/>
                <w:i/>
              </w:rPr>
              <w:t>”.</w:t>
            </w:r>
          </w:p>
        </w:tc>
      </w:tr>
      <w:tr w:rsidR="006C7FF2" w:rsidRPr="00A73C8D" w14:paraId="00DCA555" w14:textId="77777777" w:rsidTr="00AC5F64">
        <w:tc>
          <w:tcPr>
            <w:cnfStyle w:val="001000000000" w:firstRow="0" w:lastRow="0" w:firstColumn="1" w:lastColumn="0" w:oddVBand="0" w:evenVBand="0" w:oddHBand="0" w:evenHBand="0" w:firstRowFirstColumn="0" w:firstRowLastColumn="0" w:lastRowFirstColumn="0" w:lastRowLastColumn="0"/>
            <w:tcW w:w="6237" w:type="dxa"/>
          </w:tcPr>
          <w:p w14:paraId="43F85209" w14:textId="77777777" w:rsidR="006C7FF2" w:rsidRPr="00A73C8D" w:rsidRDefault="006C7FF2" w:rsidP="00AC5F64">
            <w:pPr>
              <w:spacing w:line="360" w:lineRule="auto"/>
              <w:jc w:val="both"/>
              <w:rPr>
                <w:rFonts w:ascii="Arial" w:hAnsi="Arial" w:cs="Arial"/>
                <w:sz w:val="24"/>
                <w:szCs w:val="24"/>
              </w:rPr>
            </w:pPr>
          </w:p>
          <w:p w14:paraId="287008A6" w14:textId="77777777" w:rsidR="006C7FF2" w:rsidRPr="00A73C8D" w:rsidRDefault="006C7FF2" w:rsidP="00AC5F64">
            <w:pPr>
              <w:spacing w:line="360" w:lineRule="auto"/>
              <w:jc w:val="center"/>
              <w:rPr>
                <w:rFonts w:ascii="Arial" w:hAnsi="Arial" w:cs="Arial"/>
                <w:sz w:val="24"/>
                <w:szCs w:val="24"/>
              </w:rPr>
            </w:pPr>
            <w:r>
              <w:rPr>
                <w:noProof/>
              </w:rPr>
              <w:drawing>
                <wp:inline distT="0" distB="0" distL="0" distR="0" wp14:anchorId="4D3473DE" wp14:editId="51A410D0">
                  <wp:extent cx="2573965" cy="2604967"/>
                  <wp:effectExtent l="3493" t="0" r="1587" b="1588"/>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7486" t="15869" r="37940" b="24928"/>
                          <a:stretch/>
                        </pic:blipFill>
                        <pic:spPr bwMode="auto">
                          <a:xfrm rot="16200000">
                            <a:off x="0" y="0"/>
                            <a:ext cx="2628674" cy="2660335"/>
                          </a:xfrm>
                          <a:prstGeom prst="rect">
                            <a:avLst/>
                          </a:prstGeom>
                          <a:ln>
                            <a:noFill/>
                          </a:ln>
                          <a:extLst>
                            <a:ext uri="{53640926-AAD7-44D8-BBD7-CCE9431645EC}">
                              <a14:shadowObscured xmlns:a14="http://schemas.microsoft.com/office/drawing/2010/main"/>
                            </a:ext>
                          </a:extLst>
                        </pic:spPr>
                      </pic:pic>
                    </a:graphicData>
                  </a:graphic>
                </wp:inline>
              </w:drawing>
            </w:r>
          </w:p>
          <w:p w14:paraId="6D0898ED" w14:textId="77777777" w:rsidR="006C7FF2" w:rsidRPr="00A73C8D" w:rsidRDefault="006C7FF2" w:rsidP="00AC5F64">
            <w:pPr>
              <w:spacing w:line="360" w:lineRule="auto"/>
              <w:jc w:val="both"/>
              <w:rPr>
                <w:rFonts w:ascii="Arial" w:hAnsi="Arial" w:cs="Arial"/>
                <w:sz w:val="24"/>
                <w:szCs w:val="24"/>
              </w:rPr>
            </w:pPr>
          </w:p>
        </w:tc>
        <w:tc>
          <w:tcPr>
            <w:tcW w:w="3256" w:type="dxa"/>
          </w:tcPr>
          <w:p w14:paraId="7DDFA704"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p>
          <w:p w14:paraId="08174C74"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Pr>
                <w:rFonts w:ascii="Arial" w:hAnsi="Arial" w:cs="Arial"/>
                <w:i/>
              </w:rPr>
              <w:t>“</w:t>
            </w:r>
            <w:r w:rsidRPr="00522421">
              <w:rPr>
                <w:rFonts w:ascii="Arial" w:hAnsi="Arial" w:cs="Arial"/>
                <w:i/>
              </w:rPr>
              <w:t>Entablado un dialogo con mis amigos, líderes y militantes del seccional 427. Buen domingo para todos</w:t>
            </w:r>
            <w:r>
              <w:rPr>
                <w:rFonts w:ascii="Arial" w:hAnsi="Arial" w:cs="Arial"/>
                <w:i/>
              </w:rPr>
              <w:t>”.</w:t>
            </w:r>
          </w:p>
        </w:tc>
      </w:tr>
      <w:tr w:rsidR="006C7FF2" w:rsidRPr="00A73C8D" w14:paraId="6AA04943" w14:textId="77777777" w:rsidTr="00A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2BBF6148" w14:textId="77777777" w:rsidR="006C7FF2" w:rsidRPr="00A73C8D" w:rsidRDefault="006C7FF2" w:rsidP="00AC5F64">
            <w:pPr>
              <w:spacing w:line="360" w:lineRule="auto"/>
              <w:jc w:val="both"/>
              <w:rPr>
                <w:rFonts w:ascii="Arial" w:hAnsi="Arial" w:cs="Arial"/>
                <w:sz w:val="24"/>
                <w:szCs w:val="24"/>
              </w:rPr>
            </w:pPr>
          </w:p>
          <w:p w14:paraId="6803D1DC" w14:textId="77777777" w:rsidR="006C7FF2" w:rsidRPr="00A73C8D" w:rsidRDefault="006C7FF2" w:rsidP="00AC5F64">
            <w:pPr>
              <w:spacing w:line="360" w:lineRule="auto"/>
              <w:jc w:val="center"/>
              <w:rPr>
                <w:rFonts w:ascii="Arial" w:hAnsi="Arial" w:cs="Arial"/>
                <w:sz w:val="24"/>
                <w:szCs w:val="24"/>
              </w:rPr>
            </w:pPr>
            <w:r>
              <w:rPr>
                <w:noProof/>
              </w:rPr>
              <w:drawing>
                <wp:inline distT="0" distB="0" distL="0" distR="0" wp14:anchorId="7555F601" wp14:editId="0FBA92AA">
                  <wp:extent cx="2350362" cy="2047254"/>
                  <wp:effectExtent l="0" t="952"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469" t="29472" r="37652" b="25426"/>
                          <a:stretch/>
                        </pic:blipFill>
                        <pic:spPr bwMode="auto">
                          <a:xfrm rot="16200000">
                            <a:off x="0" y="0"/>
                            <a:ext cx="2399363" cy="2089935"/>
                          </a:xfrm>
                          <a:prstGeom prst="rect">
                            <a:avLst/>
                          </a:prstGeom>
                          <a:ln>
                            <a:noFill/>
                          </a:ln>
                          <a:extLst>
                            <a:ext uri="{53640926-AAD7-44D8-BBD7-CCE9431645EC}">
                              <a14:shadowObscured xmlns:a14="http://schemas.microsoft.com/office/drawing/2010/main"/>
                            </a:ext>
                          </a:extLst>
                        </pic:spPr>
                      </pic:pic>
                    </a:graphicData>
                  </a:graphic>
                </wp:inline>
              </w:drawing>
            </w:r>
          </w:p>
          <w:p w14:paraId="7596CDEE" w14:textId="77777777" w:rsidR="006C7FF2" w:rsidRPr="00A73C8D" w:rsidRDefault="006C7FF2" w:rsidP="00AC5F64">
            <w:pPr>
              <w:spacing w:line="360" w:lineRule="auto"/>
              <w:jc w:val="both"/>
              <w:rPr>
                <w:rFonts w:ascii="Arial" w:hAnsi="Arial" w:cs="Arial"/>
                <w:sz w:val="24"/>
                <w:szCs w:val="24"/>
              </w:rPr>
            </w:pPr>
          </w:p>
        </w:tc>
        <w:tc>
          <w:tcPr>
            <w:tcW w:w="3256" w:type="dxa"/>
          </w:tcPr>
          <w:p w14:paraId="35672649"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51349E0D"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r>
              <w:rPr>
                <w:rFonts w:ascii="Arial" w:hAnsi="Arial" w:cs="Arial"/>
                <w:i/>
              </w:rPr>
              <w:t>“</w:t>
            </w:r>
            <w:r w:rsidRPr="00522421">
              <w:rPr>
                <w:rFonts w:ascii="Arial" w:hAnsi="Arial" w:cs="Arial"/>
                <w:i/>
              </w:rPr>
              <w:t>Seguimos intercambiando ideas en un dialogo contante con la militancia en esta ocasión con el seccional 429. Excelente inicio de semana</w:t>
            </w:r>
            <w:r>
              <w:rPr>
                <w:rFonts w:ascii="Arial" w:hAnsi="Arial" w:cs="Arial"/>
                <w:i/>
              </w:rPr>
              <w:t>”</w:t>
            </w:r>
            <w:r w:rsidRPr="00522421">
              <w:rPr>
                <w:rFonts w:ascii="Arial" w:hAnsi="Arial" w:cs="Arial"/>
                <w:i/>
              </w:rPr>
              <w:t xml:space="preserve">. </w:t>
            </w:r>
          </w:p>
        </w:tc>
      </w:tr>
      <w:tr w:rsidR="006C7FF2" w:rsidRPr="00A73C8D" w14:paraId="57B5B4F8" w14:textId="77777777" w:rsidTr="00AC5F64">
        <w:tc>
          <w:tcPr>
            <w:cnfStyle w:val="001000000000" w:firstRow="0" w:lastRow="0" w:firstColumn="1" w:lastColumn="0" w:oddVBand="0" w:evenVBand="0" w:oddHBand="0" w:evenHBand="0" w:firstRowFirstColumn="0" w:firstRowLastColumn="0" w:lastRowFirstColumn="0" w:lastRowLastColumn="0"/>
            <w:tcW w:w="6237" w:type="dxa"/>
          </w:tcPr>
          <w:p w14:paraId="222788CD" w14:textId="77777777" w:rsidR="006C7FF2" w:rsidRPr="00A73C8D" w:rsidRDefault="006C7FF2" w:rsidP="00AC5F64">
            <w:pPr>
              <w:spacing w:line="360" w:lineRule="auto"/>
              <w:jc w:val="both"/>
              <w:rPr>
                <w:rFonts w:ascii="Arial" w:hAnsi="Arial" w:cs="Arial"/>
                <w:sz w:val="24"/>
                <w:szCs w:val="24"/>
              </w:rPr>
            </w:pPr>
          </w:p>
          <w:p w14:paraId="61B7E4CE" w14:textId="77777777" w:rsidR="006C7FF2" w:rsidRPr="00A73C8D" w:rsidRDefault="006C7FF2" w:rsidP="00AC5F64">
            <w:pPr>
              <w:spacing w:line="360" w:lineRule="auto"/>
              <w:jc w:val="center"/>
              <w:rPr>
                <w:rFonts w:ascii="Arial" w:hAnsi="Arial" w:cs="Arial"/>
                <w:sz w:val="24"/>
                <w:szCs w:val="24"/>
              </w:rPr>
            </w:pPr>
            <w:r>
              <w:rPr>
                <w:noProof/>
              </w:rPr>
              <w:lastRenderedPageBreak/>
              <w:drawing>
                <wp:inline distT="0" distB="0" distL="0" distR="0" wp14:anchorId="02E0497B" wp14:editId="11CE71D6">
                  <wp:extent cx="2609195" cy="2695753"/>
                  <wp:effectExtent l="0" t="5398"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0603" t="25692" r="39496" b="19383"/>
                          <a:stretch/>
                        </pic:blipFill>
                        <pic:spPr bwMode="auto">
                          <a:xfrm rot="16200000">
                            <a:off x="0" y="0"/>
                            <a:ext cx="2648015" cy="2735861"/>
                          </a:xfrm>
                          <a:prstGeom prst="rect">
                            <a:avLst/>
                          </a:prstGeom>
                          <a:ln>
                            <a:noFill/>
                          </a:ln>
                          <a:extLst>
                            <a:ext uri="{53640926-AAD7-44D8-BBD7-CCE9431645EC}">
                              <a14:shadowObscured xmlns:a14="http://schemas.microsoft.com/office/drawing/2010/main"/>
                            </a:ext>
                          </a:extLst>
                        </pic:spPr>
                      </pic:pic>
                    </a:graphicData>
                  </a:graphic>
                </wp:inline>
              </w:drawing>
            </w:r>
          </w:p>
        </w:tc>
        <w:tc>
          <w:tcPr>
            <w:tcW w:w="3256" w:type="dxa"/>
          </w:tcPr>
          <w:p w14:paraId="66D1A5D9"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p>
          <w:p w14:paraId="13D46F12"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Pr>
                <w:rFonts w:ascii="Arial" w:hAnsi="Arial" w:cs="Arial"/>
                <w:i/>
              </w:rPr>
              <w:lastRenderedPageBreak/>
              <w:t>“</w:t>
            </w:r>
            <w:r w:rsidRPr="00522421">
              <w:rPr>
                <w:rFonts w:ascii="Arial" w:hAnsi="Arial" w:cs="Arial"/>
                <w:i/>
              </w:rPr>
              <w:t>El trabajo, la constancia y la humildad son nuestra mejor carta de presentación ante la sociedad</w:t>
            </w:r>
            <w:r>
              <w:rPr>
                <w:rFonts w:ascii="Arial" w:hAnsi="Arial" w:cs="Arial"/>
                <w:i/>
              </w:rPr>
              <w:t>”.</w:t>
            </w:r>
          </w:p>
        </w:tc>
      </w:tr>
      <w:tr w:rsidR="006C7FF2" w:rsidRPr="00A73C8D" w14:paraId="71E37AA6" w14:textId="77777777" w:rsidTr="00A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0EC671B" w14:textId="77777777" w:rsidR="006C7FF2" w:rsidRDefault="006C7FF2" w:rsidP="00AC5F64">
            <w:pPr>
              <w:spacing w:line="360" w:lineRule="auto"/>
              <w:jc w:val="center"/>
              <w:rPr>
                <w:rFonts w:ascii="Arial" w:hAnsi="Arial" w:cs="Arial"/>
                <w:sz w:val="24"/>
                <w:szCs w:val="24"/>
              </w:rPr>
            </w:pPr>
          </w:p>
          <w:p w14:paraId="383C6EEB" w14:textId="77777777" w:rsidR="006C7FF2" w:rsidRPr="00A73C8D" w:rsidRDefault="006C7FF2" w:rsidP="00AC5F64">
            <w:pPr>
              <w:spacing w:line="360" w:lineRule="auto"/>
              <w:jc w:val="center"/>
              <w:rPr>
                <w:rFonts w:ascii="Arial" w:hAnsi="Arial" w:cs="Arial"/>
                <w:sz w:val="24"/>
                <w:szCs w:val="24"/>
              </w:rPr>
            </w:pPr>
            <w:r>
              <w:rPr>
                <w:noProof/>
              </w:rPr>
              <w:drawing>
                <wp:inline distT="0" distB="0" distL="0" distR="0" wp14:anchorId="61A67600" wp14:editId="779DA74F">
                  <wp:extent cx="2767231" cy="2580974"/>
                  <wp:effectExtent l="0" t="2222"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4145" t="32494" r="36380" b="18628"/>
                          <a:stretch/>
                        </pic:blipFill>
                        <pic:spPr bwMode="auto">
                          <a:xfrm rot="16200000">
                            <a:off x="0" y="0"/>
                            <a:ext cx="2792023" cy="2604097"/>
                          </a:xfrm>
                          <a:prstGeom prst="rect">
                            <a:avLst/>
                          </a:prstGeom>
                          <a:ln>
                            <a:noFill/>
                          </a:ln>
                          <a:extLst>
                            <a:ext uri="{53640926-AAD7-44D8-BBD7-CCE9431645EC}">
                              <a14:shadowObscured xmlns:a14="http://schemas.microsoft.com/office/drawing/2010/main"/>
                            </a:ext>
                          </a:extLst>
                        </pic:spPr>
                      </pic:pic>
                    </a:graphicData>
                  </a:graphic>
                </wp:inline>
              </w:drawing>
            </w:r>
          </w:p>
        </w:tc>
        <w:tc>
          <w:tcPr>
            <w:tcW w:w="3256" w:type="dxa"/>
          </w:tcPr>
          <w:p w14:paraId="01780DCF"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5B668E8"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r>
              <w:rPr>
                <w:rFonts w:ascii="Arial" w:hAnsi="Arial" w:cs="Arial"/>
                <w:i/>
              </w:rPr>
              <w:t>“</w:t>
            </w:r>
            <w:r w:rsidRPr="00522421">
              <w:rPr>
                <w:rFonts w:ascii="Arial" w:hAnsi="Arial" w:cs="Arial"/>
                <w:i/>
              </w:rPr>
              <w:t>La atención y amabilidad son cualidades necesarias para sacar adelante todos los retos personales. En mi vida diaria me conduzco bajo estos principios que son las fórmulas para sostener la confianza con mis semejantes</w:t>
            </w:r>
            <w:r>
              <w:rPr>
                <w:rFonts w:ascii="Arial" w:hAnsi="Arial" w:cs="Arial"/>
                <w:i/>
              </w:rPr>
              <w:t>”</w:t>
            </w:r>
            <w:r w:rsidRPr="00522421">
              <w:rPr>
                <w:rFonts w:ascii="Arial" w:hAnsi="Arial" w:cs="Arial"/>
                <w:i/>
              </w:rPr>
              <w:t xml:space="preserve">. </w:t>
            </w:r>
          </w:p>
        </w:tc>
      </w:tr>
      <w:tr w:rsidR="006C7FF2" w:rsidRPr="00A73C8D" w14:paraId="181A5636" w14:textId="77777777" w:rsidTr="00AC5F64">
        <w:tc>
          <w:tcPr>
            <w:cnfStyle w:val="001000000000" w:firstRow="0" w:lastRow="0" w:firstColumn="1" w:lastColumn="0" w:oddVBand="0" w:evenVBand="0" w:oddHBand="0" w:evenHBand="0" w:firstRowFirstColumn="0" w:firstRowLastColumn="0" w:lastRowFirstColumn="0" w:lastRowLastColumn="0"/>
            <w:tcW w:w="6237" w:type="dxa"/>
          </w:tcPr>
          <w:p w14:paraId="3EE52D1D" w14:textId="77777777" w:rsidR="006C7FF2" w:rsidRPr="00A73C8D" w:rsidRDefault="006C7FF2" w:rsidP="00AC5F64">
            <w:pPr>
              <w:spacing w:line="360" w:lineRule="auto"/>
              <w:jc w:val="both"/>
              <w:rPr>
                <w:rFonts w:ascii="Arial" w:hAnsi="Arial" w:cs="Arial"/>
                <w:sz w:val="24"/>
                <w:szCs w:val="24"/>
              </w:rPr>
            </w:pPr>
          </w:p>
          <w:p w14:paraId="79008048" w14:textId="77777777" w:rsidR="006C7FF2" w:rsidRPr="00A73C8D" w:rsidRDefault="006C7FF2" w:rsidP="00AC5F64">
            <w:pPr>
              <w:spacing w:line="360" w:lineRule="auto"/>
              <w:jc w:val="center"/>
              <w:rPr>
                <w:rFonts w:ascii="Arial" w:hAnsi="Arial" w:cs="Arial"/>
                <w:sz w:val="24"/>
                <w:szCs w:val="24"/>
              </w:rPr>
            </w:pPr>
            <w:r>
              <w:rPr>
                <w:noProof/>
              </w:rPr>
              <w:drawing>
                <wp:inline distT="0" distB="0" distL="0" distR="0" wp14:anchorId="751A5F87" wp14:editId="4B1CA2DC">
                  <wp:extent cx="3009918" cy="2625090"/>
                  <wp:effectExtent l="1905" t="0" r="1905"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878" t="27708" r="37088" b="24171"/>
                          <a:stretch/>
                        </pic:blipFill>
                        <pic:spPr bwMode="auto">
                          <a:xfrm rot="16200000">
                            <a:off x="0" y="0"/>
                            <a:ext cx="3032020" cy="2644366"/>
                          </a:xfrm>
                          <a:prstGeom prst="rect">
                            <a:avLst/>
                          </a:prstGeom>
                          <a:ln>
                            <a:noFill/>
                          </a:ln>
                          <a:extLst>
                            <a:ext uri="{53640926-AAD7-44D8-BBD7-CCE9431645EC}">
                              <a14:shadowObscured xmlns:a14="http://schemas.microsoft.com/office/drawing/2010/main"/>
                            </a:ext>
                          </a:extLst>
                        </pic:spPr>
                      </pic:pic>
                    </a:graphicData>
                  </a:graphic>
                </wp:inline>
              </w:drawing>
            </w:r>
          </w:p>
        </w:tc>
        <w:tc>
          <w:tcPr>
            <w:tcW w:w="3256" w:type="dxa"/>
          </w:tcPr>
          <w:p w14:paraId="234646B0"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p>
          <w:p w14:paraId="5A12A394"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Pr>
                <w:rFonts w:ascii="Arial" w:hAnsi="Arial" w:cs="Arial"/>
                <w:i/>
              </w:rPr>
              <w:t>“</w:t>
            </w:r>
            <w:r w:rsidRPr="00522421">
              <w:rPr>
                <w:rFonts w:ascii="Arial" w:hAnsi="Arial" w:cs="Arial"/>
                <w:i/>
              </w:rPr>
              <w:t>Saludando mi amigo Gabi Pérez de mi municipio, plasmados sobre la visión que tengo de Pabellón de Arteaga</w:t>
            </w:r>
            <w:r>
              <w:rPr>
                <w:rFonts w:ascii="Arial" w:hAnsi="Arial" w:cs="Arial"/>
                <w:i/>
              </w:rPr>
              <w:t>”</w:t>
            </w:r>
            <w:r w:rsidRPr="00522421">
              <w:rPr>
                <w:rFonts w:ascii="Arial" w:hAnsi="Arial" w:cs="Arial"/>
                <w:i/>
              </w:rPr>
              <w:t xml:space="preserve">. </w:t>
            </w:r>
          </w:p>
        </w:tc>
      </w:tr>
      <w:tr w:rsidR="006C7FF2" w:rsidRPr="00A73C8D" w14:paraId="56508609" w14:textId="77777777" w:rsidTr="00A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456A093E" w14:textId="77777777" w:rsidR="006C7FF2" w:rsidRDefault="006C7FF2" w:rsidP="00AC5F64">
            <w:pPr>
              <w:spacing w:line="360" w:lineRule="auto"/>
              <w:jc w:val="center"/>
              <w:rPr>
                <w:rFonts w:ascii="Arial" w:hAnsi="Arial" w:cs="Arial"/>
                <w:noProof/>
                <w:sz w:val="24"/>
                <w:szCs w:val="24"/>
              </w:rPr>
            </w:pPr>
          </w:p>
          <w:p w14:paraId="0FF16F23" w14:textId="77777777" w:rsidR="006C7FF2" w:rsidRPr="00A73C8D" w:rsidRDefault="006C7FF2" w:rsidP="00AC5F64">
            <w:pPr>
              <w:spacing w:line="360" w:lineRule="auto"/>
              <w:jc w:val="center"/>
              <w:rPr>
                <w:rFonts w:ascii="Arial" w:hAnsi="Arial" w:cs="Arial"/>
                <w:noProof/>
                <w:sz w:val="24"/>
                <w:szCs w:val="24"/>
              </w:rPr>
            </w:pPr>
            <w:r>
              <w:rPr>
                <w:noProof/>
              </w:rPr>
              <w:lastRenderedPageBreak/>
              <w:drawing>
                <wp:inline distT="0" distB="0" distL="0" distR="0" wp14:anchorId="300D0546" wp14:editId="0D301BBE">
                  <wp:extent cx="2528192" cy="2475301"/>
                  <wp:effectExtent l="7303"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0037" t="23678" r="36093" b="17364"/>
                          <a:stretch/>
                        </pic:blipFill>
                        <pic:spPr bwMode="auto">
                          <a:xfrm rot="16200000">
                            <a:off x="0" y="0"/>
                            <a:ext cx="2543815" cy="2490597"/>
                          </a:xfrm>
                          <a:prstGeom prst="rect">
                            <a:avLst/>
                          </a:prstGeom>
                          <a:ln>
                            <a:noFill/>
                          </a:ln>
                          <a:extLst>
                            <a:ext uri="{53640926-AAD7-44D8-BBD7-CCE9431645EC}">
                              <a14:shadowObscured xmlns:a14="http://schemas.microsoft.com/office/drawing/2010/main"/>
                            </a:ext>
                          </a:extLst>
                        </pic:spPr>
                      </pic:pic>
                    </a:graphicData>
                  </a:graphic>
                </wp:inline>
              </w:drawing>
            </w:r>
          </w:p>
          <w:p w14:paraId="3C413C80" w14:textId="77777777" w:rsidR="006C7FF2" w:rsidRPr="00A73C8D" w:rsidRDefault="006C7FF2" w:rsidP="00AC5F64">
            <w:pPr>
              <w:spacing w:line="360" w:lineRule="auto"/>
              <w:jc w:val="both"/>
              <w:rPr>
                <w:rFonts w:ascii="Arial" w:hAnsi="Arial" w:cs="Arial"/>
                <w:noProof/>
                <w:sz w:val="24"/>
                <w:szCs w:val="24"/>
              </w:rPr>
            </w:pPr>
          </w:p>
        </w:tc>
        <w:tc>
          <w:tcPr>
            <w:tcW w:w="3256" w:type="dxa"/>
          </w:tcPr>
          <w:p w14:paraId="2DBAC97A"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1D01207"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r>
              <w:rPr>
                <w:rFonts w:ascii="Arial" w:hAnsi="Arial" w:cs="Arial"/>
                <w:i/>
              </w:rPr>
              <w:lastRenderedPageBreak/>
              <w:t>“</w:t>
            </w:r>
            <w:r w:rsidRPr="00522421">
              <w:rPr>
                <w:rFonts w:ascii="Arial" w:hAnsi="Arial" w:cs="Arial"/>
                <w:i/>
              </w:rPr>
              <w:t>Los ciudadanos y los servidores públicos deben tener un dialogo continuo, pues ese es la clave para hacer políticas que beneficien a todos resolviendo sus necesidades particulares</w:t>
            </w:r>
            <w:r>
              <w:rPr>
                <w:rFonts w:ascii="Arial" w:hAnsi="Arial" w:cs="Arial"/>
                <w:i/>
              </w:rPr>
              <w:t>”</w:t>
            </w:r>
            <w:r w:rsidRPr="00522421">
              <w:rPr>
                <w:rFonts w:ascii="Arial" w:hAnsi="Arial" w:cs="Arial"/>
                <w:i/>
              </w:rPr>
              <w:t xml:space="preserve">. </w:t>
            </w:r>
          </w:p>
        </w:tc>
      </w:tr>
      <w:tr w:rsidR="006C7FF2" w:rsidRPr="00A73C8D" w14:paraId="60E9DA38" w14:textId="77777777" w:rsidTr="00AC5F64">
        <w:tc>
          <w:tcPr>
            <w:cnfStyle w:val="001000000000" w:firstRow="0" w:lastRow="0" w:firstColumn="1" w:lastColumn="0" w:oddVBand="0" w:evenVBand="0" w:oddHBand="0" w:evenHBand="0" w:firstRowFirstColumn="0" w:firstRowLastColumn="0" w:lastRowFirstColumn="0" w:lastRowLastColumn="0"/>
            <w:tcW w:w="6237" w:type="dxa"/>
          </w:tcPr>
          <w:p w14:paraId="6A32EBE5" w14:textId="77777777" w:rsidR="006C7FF2" w:rsidRDefault="006C7FF2" w:rsidP="00AC5F64">
            <w:pPr>
              <w:spacing w:line="360" w:lineRule="auto"/>
              <w:jc w:val="center"/>
              <w:rPr>
                <w:rFonts w:ascii="Arial" w:hAnsi="Arial" w:cs="Arial"/>
                <w:sz w:val="24"/>
                <w:szCs w:val="24"/>
              </w:rPr>
            </w:pPr>
          </w:p>
          <w:p w14:paraId="3E90AE39" w14:textId="77777777" w:rsidR="006C7FF2" w:rsidRPr="00A73C8D" w:rsidRDefault="006C7FF2" w:rsidP="00AC5F64">
            <w:pPr>
              <w:spacing w:line="360" w:lineRule="auto"/>
              <w:jc w:val="center"/>
              <w:rPr>
                <w:rFonts w:ascii="Arial" w:hAnsi="Arial" w:cs="Arial"/>
                <w:sz w:val="24"/>
                <w:szCs w:val="24"/>
              </w:rPr>
            </w:pPr>
            <w:r>
              <w:rPr>
                <w:noProof/>
              </w:rPr>
              <w:drawing>
                <wp:inline distT="0" distB="0" distL="0" distR="0" wp14:anchorId="77D0B9FD" wp14:editId="6108E7C0">
                  <wp:extent cx="2666940" cy="2614337"/>
                  <wp:effectExtent l="6985"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1311" t="37785" r="38787" b="24422"/>
                          <a:stretch/>
                        </pic:blipFill>
                        <pic:spPr bwMode="auto">
                          <a:xfrm rot="16200000">
                            <a:off x="0" y="0"/>
                            <a:ext cx="2689382" cy="2636336"/>
                          </a:xfrm>
                          <a:prstGeom prst="rect">
                            <a:avLst/>
                          </a:prstGeom>
                          <a:ln>
                            <a:noFill/>
                          </a:ln>
                          <a:extLst>
                            <a:ext uri="{53640926-AAD7-44D8-BBD7-CCE9431645EC}">
                              <a14:shadowObscured xmlns:a14="http://schemas.microsoft.com/office/drawing/2010/main"/>
                            </a:ext>
                          </a:extLst>
                        </pic:spPr>
                      </pic:pic>
                    </a:graphicData>
                  </a:graphic>
                </wp:inline>
              </w:drawing>
            </w:r>
          </w:p>
          <w:p w14:paraId="4F78881D" w14:textId="77777777" w:rsidR="006C7FF2" w:rsidRPr="00A73C8D" w:rsidRDefault="006C7FF2" w:rsidP="00AC5F64">
            <w:pPr>
              <w:spacing w:line="360" w:lineRule="auto"/>
              <w:jc w:val="both"/>
              <w:rPr>
                <w:rFonts w:ascii="Arial" w:hAnsi="Arial" w:cs="Arial"/>
                <w:sz w:val="24"/>
                <w:szCs w:val="24"/>
              </w:rPr>
            </w:pPr>
          </w:p>
          <w:p w14:paraId="5E0A9E58" w14:textId="77777777" w:rsidR="006C7FF2" w:rsidRPr="00A73C8D" w:rsidRDefault="006C7FF2" w:rsidP="00AC5F64">
            <w:pPr>
              <w:spacing w:line="360" w:lineRule="auto"/>
              <w:jc w:val="both"/>
              <w:rPr>
                <w:rFonts w:ascii="Arial" w:hAnsi="Arial" w:cs="Arial"/>
                <w:sz w:val="24"/>
                <w:szCs w:val="24"/>
              </w:rPr>
            </w:pPr>
          </w:p>
        </w:tc>
        <w:tc>
          <w:tcPr>
            <w:tcW w:w="3256" w:type="dxa"/>
          </w:tcPr>
          <w:p w14:paraId="58697FB1"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p>
          <w:p w14:paraId="62548E74"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Pr>
                <w:rFonts w:ascii="Arial" w:hAnsi="Arial" w:cs="Arial"/>
                <w:i/>
              </w:rPr>
              <w:t>“</w:t>
            </w:r>
            <w:r w:rsidRPr="00522421">
              <w:rPr>
                <w:rFonts w:ascii="Arial" w:hAnsi="Arial" w:cs="Arial"/>
                <w:i/>
              </w:rPr>
              <w:t>Conducirse con el respeto y la rectitud que uno practica con la familia es el impulso que me guía para trabajar con Pabellón de Arteaga</w:t>
            </w:r>
            <w:r>
              <w:rPr>
                <w:rFonts w:ascii="Arial" w:hAnsi="Arial" w:cs="Arial"/>
                <w:i/>
              </w:rPr>
              <w:t>”.</w:t>
            </w:r>
            <w:r w:rsidRPr="00522421">
              <w:rPr>
                <w:rFonts w:ascii="Arial" w:hAnsi="Arial" w:cs="Arial"/>
                <w:i/>
              </w:rPr>
              <w:t xml:space="preserve"> </w:t>
            </w:r>
          </w:p>
        </w:tc>
      </w:tr>
      <w:tr w:rsidR="006C7FF2" w:rsidRPr="00A73C8D" w14:paraId="5B927996" w14:textId="77777777" w:rsidTr="00A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00F739ED" w14:textId="77777777" w:rsidR="006C7FF2" w:rsidRPr="00A73C8D" w:rsidRDefault="006C7FF2" w:rsidP="00AC5F64">
            <w:pPr>
              <w:spacing w:line="360" w:lineRule="auto"/>
              <w:jc w:val="center"/>
              <w:rPr>
                <w:rFonts w:ascii="Arial" w:hAnsi="Arial" w:cs="Arial"/>
                <w:sz w:val="24"/>
                <w:szCs w:val="24"/>
              </w:rPr>
            </w:pPr>
            <w:r>
              <w:rPr>
                <w:noProof/>
              </w:rPr>
              <w:drawing>
                <wp:inline distT="0" distB="0" distL="0" distR="0" wp14:anchorId="3F3DDC36" wp14:editId="77B81A3B">
                  <wp:extent cx="2795575" cy="2514379"/>
                  <wp:effectExtent l="7302"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737" t="34762" r="39643" b="24683"/>
                          <a:stretch/>
                        </pic:blipFill>
                        <pic:spPr bwMode="auto">
                          <a:xfrm rot="16200000">
                            <a:off x="0" y="0"/>
                            <a:ext cx="2814146" cy="2531082"/>
                          </a:xfrm>
                          <a:prstGeom prst="rect">
                            <a:avLst/>
                          </a:prstGeom>
                          <a:ln>
                            <a:noFill/>
                          </a:ln>
                          <a:extLst>
                            <a:ext uri="{53640926-AAD7-44D8-BBD7-CCE9431645EC}">
                              <a14:shadowObscured xmlns:a14="http://schemas.microsoft.com/office/drawing/2010/main"/>
                            </a:ext>
                          </a:extLst>
                        </pic:spPr>
                      </pic:pic>
                    </a:graphicData>
                  </a:graphic>
                </wp:inline>
              </w:drawing>
            </w:r>
          </w:p>
        </w:tc>
        <w:tc>
          <w:tcPr>
            <w:tcW w:w="3256" w:type="dxa"/>
          </w:tcPr>
          <w:p w14:paraId="2775E3CF"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p>
          <w:p w14:paraId="70B14434" w14:textId="77777777" w:rsidR="006C7FF2" w:rsidRPr="00522421" w:rsidRDefault="006C7FF2"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r>
              <w:rPr>
                <w:rFonts w:ascii="Arial" w:hAnsi="Arial" w:cs="Arial"/>
                <w:i/>
              </w:rPr>
              <w:t>“</w:t>
            </w:r>
            <w:r w:rsidRPr="00522421">
              <w:rPr>
                <w:rFonts w:ascii="Arial" w:hAnsi="Arial" w:cs="Arial"/>
                <w:i/>
              </w:rPr>
              <w:t>Estoy convencido que en la niñez se encuentra la clave para transformar nuestra sociedad, pues al educar con valores desde la temprana edad, se construyen lo cimientos de una sociedad prospera, incluyente y más justa para todos</w:t>
            </w:r>
            <w:r>
              <w:rPr>
                <w:rFonts w:ascii="Arial" w:hAnsi="Arial" w:cs="Arial"/>
                <w:i/>
              </w:rPr>
              <w:t>”</w:t>
            </w:r>
            <w:r w:rsidRPr="00522421">
              <w:rPr>
                <w:rFonts w:ascii="Arial" w:hAnsi="Arial" w:cs="Arial"/>
                <w:i/>
              </w:rPr>
              <w:t>.</w:t>
            </w:r>
          </w:p>
        </w:tc>
      </w:tr>
      <w:tr w:rsidR="006C7FF2" w:rsidRPr="00A73C8D" w14:paraId="66B73CC0" w14:textId="77777777" w:rsidTr="00AC5F64">
        <w:tc>
          <w:tcPr>
            <w:cnfStyle w:val="001000000000" w:firstRow="0" w:lastRow="0" w:firstColumn="1" w:lastColumn="0" w:oddVBand="0" w:evenVBand="0" w:oddHBand="0" w:evenHBand="0" w:firstRowFirstColumn="0" w:firstRowLastColumn="0" w:lastRowFirstColumn="0" w:lastRowLastColumn="0"/>
            <w:tcW w:w="6237" w:type="dxa"/>
          </w:tcPr>
          <w:p w14:paraId="1D4F46F0" w14:textId="77777777" w:rsidR="006C7FF2" w:rsidRPr="00A73C8D" w:rsidRDefault="006C7FF2" w:rsidP="00AC5F64">
            <w:pPr>
              <w:spacing w:line="360" w:lineRule="auto"/>
              <w:jc w:val="both"/>
              <w:rPr>
                <w:rFonts w:ascii="Arial" w:hAnsi="Arial" w:cs="Arial"/>
                <w:noProof/>
                <w:sz w:val="24"/>
                <w:szCs w:val="24"/>
              </w:rPr>
            </w:pPr>
          </w:p>
          <w:p w14:paraId="056117B1" w14:textId="77777777" w:rsidR="006C7FF2" w:rsidRPr="00A73C8D" w:rsidRDefault="006C7FF2" w:rsidP="00AC5F64">
            <w:pPr>
              <w:spacing w:line="360" w:lineRule="auto"/>
              <w:jc w:val="center"/>
              <w:rPr>
                <w:rFonts w:ascii="Arial" w:hAnsi="Arial" w:cs="Arial"/>
                <w:noProof/>
                <w:sz w:val="24"/>
                <w:szCs w:val="24"/>
              </w:rPr>
            </w:pPr>
            <w:r>
              <w:rPr>
                <w:noProof/>
              </w:rPr>
              <w:lastRenderedPageBreak/>
              <w:drawing>
                <wp:inline distT="0" distB="0" distL="0" distR="0" wp14:anchorId="046F43D4" wp14:editId="74F9CA70">
                  <wp:extent cx="3129729" cy="2719041"/>
                  <wp:effectExtent l="0" t="4128"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3436" t="29976" r="35244" b="21648"/>
                          <a:stretch/>
                        </pic:blipFill>
                        <pic:spPr bwMode="auto">
                          <a:xfrm rot="16200000">
                            <a:off x="0" y="0"/>
                            <a:ext cx="3146295" cy="2733433"/>
                          </a:xfrm>
                          <a:prstGeom prst="rect">
                            <a:avLst/>
                          </a:prstGeom>
                          <a:ln>
                            <a:noFill/>
                          </a:ln>
                          <a:extLst>
                            <a:ext uri="{53640926-AAD7-44D8-BBD7-CCE9431645EC}">
                              <a14:shadowObscured xmlns:a14="http://schemas.microsoft.com/office/drawing/2010/main"/>
                            </a:ext>
                          </a:extLst>
                        </pic:spPr>
                      </pic:pic>
                    </a:graphicData>
                  </a:graphic>
                </wp:inline>
              </w:drawing>
            </w:r>
          </w:p>
          <w:p w14:paraId="5D890BC5" w14:textId="77777777" w:rsidR="006C7FF2" w:rsidRPr="00A73C8D" w:rsidRDefault="006C7FF2" w:rsidP="00AC5F64">
            <w:pPr>
              <w:spacing w:line="360" w:lineRule="auto"/>
              <w:jc w:val="both"/>
              <w:rPr>
                <w:rFonts w:ascii="Arial" w:hAnsi="Arial" w:cs="Arial"/>
                <w:noProof/>
                <w:sz w:val="24"/>
                <w:szCs w:val="24"/>
              </w:rPr>
            </w:pPr>
          </w:p>
        </w:tc>
        <w:tc>
          <w:tcPr>
            <w:tcW w:w="3256" w:type="dxa"/>
          </w:tcPr>
          <w:p w14:paraId="6D957448"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p>
          <w:p w14:paraId="199AE7B1" w14:textId="77777777" w:rsidR="006C7FF2" w:rsidRPr="00522421" w:rsidRDefault="006C7FF2" w:rsidP="00AC5F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Pr>
                <w:rFonts w:ascii="Arial" w:hAnsi="Arial" w:cs="Arial"/>
                <w:i/>
              </w:rPr>
              <w:lastRenderedPageBreak/>
              <w:t>“</w:t>
            </w:r>
            <w:r w:rsidRPr="00522421">
              <w:rPr>
                <w:rFonts w:ascii="Arial" w:hAnsi="Arial" w:cs="Arial"/>
                <w:i/>
              </w:rPr>
              <w:t>La confianza entre las personas se transmite a partir de un dialogo honesto para mirar los ojos y por escuchar con detenimiento sus opiniones y necesidades</w:t>
            </w:r>
            <w:r>
              <w:rPr>
                <w:rFonts w:ascii="Arial" w:hAnsi="Arial" w:cs="Arial"/>
                <w:i/>
              </w:rPr>
              <w:t>”.</w:t>
            </w:r>
            <w:r w:rsidRPr="00522421">
              <w:rPr>
                <w:rFonts w:ascii="Arial" w:hAnsi="Arial" w:cs="Arial"/>
                <w:i/>
              </w:rPr>
              <w:t xml:space="preserve"> </w:t>
            </w:r>
          </w:p>
        </w:tc>
      </w:tr>
      <w:tr w:rsidR="006C7FF2" w:rsidRPr="00A73C8D" w14:paraId="2FE5AC60" w14:textId="77777777" w:rsidTr="00A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1EA28E95" w14:textId="77777777" w:rsidR="006C7FF2" w:rsidRPr="00A73C8D" w:rsidRDefault="006C7FF2" w:rsidP="00AC5F64">
            <w:pPr>
              <w:spacing w:line="360" w:lineRule="auto"/>
              <w:jc w:val="center"/>
              <w:rPr>
                <w:rFonts w:ascii="Arial" w:hAnsi="Arial" w:cs="Arial"/>
                <w:noProof/>
                <w:sz w:val="24"/>
                <w:szCs w:val="24"/>
              </w:rPr>
            </w:pPr>
            <w:r>
              <w:rPr>
                <w:noProof/>
              </w:rPr>
              <w:lastRenderedPageBreak/>
              <w:drawing>
                <wp:inline distT="0" distB="0" distL="0" distR="0" wp14:anchorId="2E2F65DF" wp14:editId="4ABCEE12">
                  <wp:extent cx="3071826" cy="2822401"/>
                  <wp:effectExtent l="0" t="8572" r="6032" b="6033"/>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9328" t="17633" r="37515" b="28204"/>
                          <a:stretch/>
                        </pic:blipFill>
                        <pic:spPr bwMode="auto">
                          <a:xfrm rot="16200000">
                            <a:off x="0" y="0"/>
                            <a:ext cx="3081942" cy="2831696"/>
                          </a:xfrm>
                          <a:prstGeom prst="rect">
                            <a:avLst/>
                          </a:prstGeom>
                          <a:ln>
                            <a:noFill/>
                          </a:ln>
                          <a:extLst>
                            <a:ext uri="{53640926-AAD7-44D8-BBD7-CCE9431645EC}">
                              <a14:shadowObscured xmlns:a14="http://schemas.microsoft.com/office/drawing/2010/main"/>
                            </a:ext>
                          </a:extLst>
                        </pic:spPr>
                      </pic:pic>
                    </a:graphicData>
                  </a:graphic>
                </wp:inline>
              </w:drawing>
            </w:r>
          </w:p>
        </w:tc>
        <w:tc>
          <w:tcPr>
            <w:tcW w:w="3256" w:type="dxa"/>
          </w:tcPr>
          <w:p w14:paraId="5D44B521" w14:textId="6E0FED7F" w:rsidR="006C7FF2" w:rsidRPr="00522421" w:rsidRDefault="00A9129A" w:rsidP="00AC5F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rPr>
            </w:pPr>
            <w:r>
              <w:rPr>
                <w:rFonts w:ascii="Arial" w:hAnsi="Arial" w:cs="Arial"/>
                <w:i/>
              </w:rPr>
              <w:t>“</w:t>
            </w:r>
            <w:r w:rsidR="006C7FF2" w:rsidRPr="00522421">
              <w:rPr>
                <w:rFonts w:ascii="Arial" w:hAnsi="Arial" w:cs="Arial"/>
                <w:i/>
              </w:rPr>
              <w:t>El contacto directo con la gente me brinda un panorama claro de sus necesidades y expectativas a futuro, así pretendo ser en mis aspiraciones al frente de mi municipio, un hombre cercano con mi comunidad</w:t>
            </w:r>
            <w:r>
              <w:rPr>
                <w:rFonts w:ascii="Arial" w:hAnsi="Arial" w:cs="Arial"/>
                <w:i/>
              </w:rPr>
              <w:t>”.</w:t>
            </w:r>
            <w:r w:rsidR="006C7FF2" w:rsidRPr="00522421">
              <w:rPr>
                <w:rFonts w:ascii="Arial" w:hAnsi="Arial" w:cs="Arial"/>
                <w:i/>
              </w:rPr>
              <w:t xml:space="preserve"> </w:t>
            </w:r>
          </w:p>
        </w:tc>
      </w:tr>
    </w:tbl>
    <w:p w14:paraId="19129C3E" w14:textId="61B4AF3F" w:rsidR="006C7FF2" w:rsidRDefault="006C7FF2" w:rsidP="006C7FF2"/>
    <w:p w14:paraId="6BB3E24B" w14:textId="6B5834EC" w:rsidR="0044241B" w:rsidRPr="008E51BB" w:rsidRDefault="0044241B" w:rsidP="006C7FF2">
      <w:pPr>
        <w:rPr>
          <w:rFonts w:ascii="Arial" w:hAnsi="Arial" w:cs="Arial"/>
          <w:sz w:val="24"/>
        </w:rPr>
      </w:pPr>
      <w:r w:rsidRPr="008E51BB">
        <w:rPr>
          <w:rFonts w:ascii="Arial" w:hAnsi="Arial" w:cs="Arial"/>
          <w:sz w:val="24"/>
        </w:rPr>
        <w:t>De las anteriores se desprende que consisten en actividades de naturaleza electoral, en las cuales se omite señalar la calidad de precandidato que ostenta el denunciado.</w:t>
      </w:r>
    </w:p>
    <w:p w14:paraId="28DA4F92" w14:textId="77777777" w:rsidR="00631054" w:rsidRPr="00A73C8D" w:rsidRDefault="00631054" w:rsidP="00A73C8D">
      <w:pPr>
        <w:spacing w:after="0" w:line="360" w:lineRule="auto"/>
        <w:jc w:val="both"/>
        <w:rPr>
          <w:rFonts w:ascii="Arial" w:hAnsi="Arial" w:cs="Arial"/>
          <w:sz w:val="24"/>
          <w:szCs w:val="24"/>
        </w:rPr>
      </w:pPr>
    </w:p>
    <w:p w14:paraId="2410C6EB" w14:textId="0998AD16" w:rsidR="00631054" w:rsidRPr="00A73C8D" w:rsidRDefault="00BA43BA" w:rsidP="00A73C8D">
      <w:pPr>
        <w:spacing w:after="0" w:line="360" w:lineRule="auto"/>
        <w:jc w:val="both"/>
        <w:rPr>
          <w:rFonts w:ascii="Arial" w:hAnsi="Arial" w:cs="Arial"/>
          <w:b/>
          <w:sz w:val="24"/>
          <w:szCs w:val="24"/>
        </w:rPr>
      </w:pPr>
      <w:r w:rsidRPr="00A73C8D">
        <w:rPr>
          <w:rFonts w:ascii="Arial" w:hAnsi="Arial" w:cs="Arial"/>
          <w:b/>
          <w:sz w:val="24"/>
          <w:szCs w:val="24"/>
        </w:rPr>
        <w:t>Se acredita la e</w:t>
      </w:r>
      <w:r w:rsidR="00631054" w:rsidRPr="00A73C8D">
        <w:rPr>
          <w:rFonts w:ascii="Arial" w:hAnsi="Arial" w:cs="Arial"/>
          <w:b/>
          <w:sz w:val="24"/>
          <w:szCs w:val="24"/>
        </w:rPr>
        <w:t xml:space="preserve">xistencia y </w:t>
      </w:r>
      <w:r w:rsidRPr="00A73C8D">
        <w:rPr>
          <w:rFonts w:ascii="Arial" w:hAnsi="Arial" w:cs="Arial"/>
          <w:b/>
          <w:sz w:val="24"/>
          <w:szCs w:val="24"/>
        </w:rPr>
        <w:t>el contenido de las publicaciones denunciadas.</w:t>
      </w:r>
    </w:p>
    <w:p w14:paraId="32ABD9BF" w14:textId="77777777" w:rsidR="00631054" w:rsidRPr="00A73C8D" w:rsidRDefault="00631054" w:rsidP="00A73C8D">
      <w:pPr>
        <w:spacing w:after="0" w:line="360" w:lineRule="auto"/>
        <w:jc w:val="both"/>
        <w:rPr>
          <w:rFonts w:ascii="Arial" w:hAnsi="Arial" w:cs="Arial"/>
          <w:sz w:val="24"/>
          <w:szCs w:val="24"/>
        </w:rPr>
      </w:pPr>
    </w:p>
    <w:p w14:paraId="05CD4CF5" w14:textId="3531A03B" w:rsidR="00631054" w:rsidRPr="00A73C8D" w:rsidRDefault="00631054" w:rsidP="00A73C8D">
      <w:pPr>
        <w:spacing w:after="0" w:line="360" w:lineRule="auto"/>
        <w:jc w:val="both"/>
        <w:rPr>
          <w:rFonts w:ascii="Arial" w:hAnsi="Arial" w:cs="Arial"/>
          <w:sz w:val="24"/>
          <w:szCs w:val="24"/>
        </w:rPr>
      </w:pPr>
      <w:r w:rsidRPr="00A73C8D">
        <w:rPr>
          <w:rFonts w:ascii="Arial" w:hAnsi="Arial" w:cs="Arial"/>
          <w:sz w:val="24"/>
          <w:szCs w:val="24"/>
        </w:rPr>
        <w:t>Se tiene por acre</w:t>
      </w:r>
      <w:r w:rsidR="00BA43BA" w:rsidRPr="00A73C8D">
        <w:rPr>
          <w:rFonts w:ascii="Arial" w:hAnsi="Arial" w:cs="Arial"/>
          <w:sz w:val="24"/>
          <w:szCs w:val="24"/>
        </w:rPr>
        <w:t xml:space="preserve">ditada la existencia de </w:t>
      </w:r>
      <w:r w:rsidR="00B3311F">
        <w:rPr>
          <w:rFonts w:ascii="Arial" w:hAnsi="Arial" w:cs="Arial"/>
          <w:sz w:val="24"/>
          <w:szCs w:val="24"/>
        </w:rPr>
        <w:t xml:space="preserve">doce </w:t>
      </w:r>
      <w:r w:rsidRPr="00A73C8D">
        <w:rPr>
          <w:rFonts w:ascii="Arial" w:hAnsi="Arial" w:cs="Arial"/>
          <w:sz w:val="24"/>
          <w:szCs w:val="24"/>
        </w:rPr>
        <w:t>publicaciones, con el cont</w:t>
      </w:r>
      <w:r w:rsidR="00BA43BA" w:rsidRPr="00A73C8D">
        <w:rPr>
          <w:rFonts w:ascii="Arial" w:hAnsi="Arial" w:cs="Arial"/>
          <w:sz w:val="24"/>
          <w:szCs w:val="24"/>
        </w:rPr>
        <w:t xml:space="preserve">enido </w:t>
      </w:r>
      <w:r w:rsidR="005A3AC3">
        <w:rPr>
          <w:rFonts w:ascii="Arial" w:hAnsi="Arial" w:cs="Arial"/>
          <w:sz w:val="24"/>
          <w:szCs w:val="24"/>
        </w:rPr>
        <w:t>precisado en la tabla anterior,</w:t>
      </w:r>
      <w:r w:rsidR="00BA43BA" w:rsidRPr="00A73C8D">
        <w:rPr>
          <w:rFonts w:ascii="Arial" w:hAnsi="Arial" w:cs="Arial"/>
          <w:sz w:val="24"/>
          <w:szCs w:val="24"/>
        </w:rPr>
        <w:t xml:space="preserve"> </w:t>
      </w:r>
      <w:r w:rsidR="00695367">
        <w:rPr>
          <w:rFonts w:ascii="Arial" w:hAnsi="Arial" w:cs="Arial"/>
          <w:sz w:val="24"/>
          <w:szCs w:val="24"/>
        </w:rPr>
        <w:t xml:space="preserve">las cuales se encuentran certificadas por la autoridad </w:t>
      </w:r>
      <w:r w:rsidR="00A752C1">
        <w:rPr>
          <w:rFonts w:ascii="Arial" w:hAnsi="Arial" w:cs="Arial"/>
          <w:sz w:val="24"/>
          <w:szCs w:val="24"/>
        </w:rPr>
        <w:t>sustanciadora</w:t>
      </w:r>
      <w:r w:rsidR="00695367">
        <w:rPr>
          <w:rFonts w:ascii="Arial" w:hAnsi="Arial" w:cs="Arial"/>
          <w:sz w:val="24"/>
          <w:szCs w:val="24"/>
        </w:rPr>
        <w:t xml:space="preserve"> del procedimiento, lo que adquiere valor probatorio pleno</w:t>
      </w:r>
      <w:r w:rsidR="00A752C1">
        <w:rPr>
          <w:rFonts w:ascii="Arial" w:hAnsi="Arial" w:cs="Arial"/>
          <w:sz w:val="24"/>
          <w:szCs w:val="24"/>
        </w:rPr>
        <w:t xml:space="preserve">, </w:t>
      </w:r>
      <w:r w:rsidR="005A3AC3">
        <w:rPr>
          <w:rFonts w:ascii="Arial" w:hAnsi="Arial" w:cs="Arial"/>
          <w:sz w:val="24"/>
          <w:szCs w:val="24"/>
        </w:rPr>
        <w:t>a</w:t>
      </w:r>
      <w:r w:rsidR="00BA43BA" w:rsidRPr="00A73C8D">
        <w:rPr>
          <w:rFonts w:ascii="Arial" w:hAnsi="Arial" w:cs="Arial"/>
          <w:sz w:val="24"/>
          <w:szCs w:val="24"/>
        </w:rPr>
        <w:t>demás</w:t>
      </w:r>
      <w:r w:rsidR="005A3AC3">
        <w:rPr>
          <w:rFonts w:ascii="Arial" w:hAnsi="Arial" w:cs="Arial"/>
          <w:sz w:val="24"/>
          <w:szCs w:val="24"/>
        </w:rPr>
        <w:t xml:space="preserve"> </w:t>
      </w:r>
      <w:r w:rsidR="00BA43BA" w:rsidRPr="00A73C8D">
        <w:rPr>
          <w:rFonts w:ascii="Arial" w:hAnsi="Arial" w:cs="Arial"/>
          <w:sz w:val="24"/>
          <w:szCs w:val="24"/>
        </w:rPr>
        <w:t xml:space="preserve">de </w:t>
      </w:r>
      <w:r w:rsidR="00A752C1">
        <w:rPr>
          <w:rFonts w:ascii="Arial" w:hAnsi="Arial" w:cs="Arial"/>
          <w:sz w:val="24"/>
          <w:szCs w:val="24"/>
        </w:rPr>
        <w:t>existir</w:t>
      </w:r>
      <w:r w:rsidR="00BA43BA" w:rsidRPr="00A73C8D">
        <w:rPr>
          <w:rFonts w:ascii="Arial" w:hAnsi="Arial" w:cs="Arial"/>
          <w:sz w:val="24"/>
          <w:szCs w:val="24"/>
        </w:rPr>
        <w:t xml:space="preserve"> un reconocimiento expreso</w:t>
      </w:r>
      <w:r w:rsidR="00525AC0">
        <w:rPr>
          <w:rFonts w:ascii="Arial" w:hAnsi="Arial" w:cs="Arial"/>
          <w:sz w:val="24"/>
          <w:szCs w:val="24"/>
        </w:rPr>
        <w:t xml:space="preserve">, al haber negado que con esas publicaciones se contraríe la </w:t>
      </w:r>
      <w:r w:rsidR="00525AC0">
        <w:rPr>
          <w:rFonts w:ascii="Arial" w:hAnsi="Arial" w:cs="Arial"/>
          <w:sz w:val="24"/>
          <w:szCs w:val="24"/>
        </w:rPr>
        <w:lastRenderedPageBreak/>
        <w:t>normativa sobre propaganda electoral, esto en</w:t>
      </w:r>
      <w:r w:rsidR="00BA43BA" w:rsidRPr="00A73C8D">
        <w:rPr>
          <w:rFonts w:ascii="Arial" w:hAnsi="Arial" w:cs="Arial"/>
          <w:sz w:val="24"/>
          <w:szCs w:val="24"/>
        </w:rPr>
        <w:t xml:space="preserve"> la misma en la contestación que realiza la parte denunciada. </w:t>
      </w:r>
    </w:p>
    <w:p w14:paraId="69B71924" w14:textId="304C7569" w:rsidR="00BA43BA" w:rsidRPr="00A73C8D" w:rsidRDefault="00BA43BA" w:rsidP="00A73C8D">
      <w:pPr>
        <w:spacing w:after="0" w:line="360" w:lineRule="auto"/>
        <w:jc w:val="both"/>
        <w:rPr>
          <w:rFonts w:ascii="Arial" w:hAnsi="Arial" w:cs="Arial"/>
          <w:sz w:val="24"/>
          <w:szCs w:val="24"/>
        </w:rPr>
      </w:pPr>
    </w:p>
    <w:p w14:paraId="1C734C88" w14:textId="6ED721A8" w:rsidR="0082561E" w:rsidRPr="00A73C8D" w:rsidRDefault="0082561E" w:rsidP="00A73C8D">
      <w:pPr>
        <w:spacing w:line="360" w:lineRule="auto"/>
        <w:jc w:val="both"/>
        <w:rPr>
          <w:rFonts w:ascii="Arial" w:hAnsi="Arial" w:cs="Arial"/>
          <w:b/>
          <w:sz w:val="24"/>
          <w:szCs w:val="24"/>
          <w:lang w:val="es-ES_tradnl"/>
        </w:rPr>
      </w:pPr>
      <w:r w:rsidRPr="00A73C8D">
        <w:rPr>
          <w:rFonts w:ascii="Arial" w:hAnsi="Arial" w:cs="Arial"/>
          <w:b/>
          <w:sz w:val="24"/>
          <w:szCs w:val="24"/>
          <w:lang w:val="es-ES_tradnl"/>
        </w:rPr>
        <w:t xml:space="preserve">Caso concreto. </w:t>
      </w:r>
    </w:p>
    <w:p w14:paraId="52207AE1" w14:textId="50148BCC" w:rsidR="00BA43BA" w:rsidRDefault="00BA43BA" w:rsidP="00F11A7F">
      <w:pPr>
        <w:spacing w:after="0" w:line="360" w:lineRule="auto"/>
        <w:jc w:val="both"/>
        <w:rPr>
          <w:rFonts w:ascii="Arial" w:hAnsi="Arial" w:cs="Arial"/>
          <w:sz w:val="24"/>
          <w:szCs w:val="24"/>
          <w:lang w:val="es-ES_tradnl"/>
        </w:rPr>
      </w:pPr>
      <w:r w:rsidRPr="00A73C8D">
        <w:rPr>
          <w:rFonts w:ascii="Arial" w:hAnsi="Arial" w:cs="Arial"/>
          <w:sz w:val="24"/>
          <w:szCs w:val="24"/>
          <w:lang w:val="es-ES_tradnl"/>
        </w:rPr>
        <w:t>El hecho denunciado versa sobre materia de propaganda difundida dentro de los plazos de precampaña, a través de la red social de Facebook</w:t>
      </w:r>
      <w:r w:rsidR="00C907F9">
        <w:rPr>
          <w:rFonts w:ascii="Arial" w:hAnsi="Arial" w:cs="Arial"/>
          <w:sz w:val="24"/>
          <w:szCs w:val="24"/>
          <w:lang w:val="es-ES_tradnl"/>
        </w:rPr>
        <w:t>, en la página personal</w:t>
      </w:r>
      <w:r w:rsidRPr="00A73C8D">
        <w:rPr>
          <w:rFonts w:ascii="Arial" w:hAnsi="Arial" w:cs="Arial"/>
          <w:sz w:val="24"/>
          <w:szCs w:val="24"/>
          <w:lang w:val="es-ES_tradnl"/>
        </w:rPr>
        <w:t xml:space="preserve"> del precandidato denunciado, en las cuales es posible deducir que efectivamente se trata de propaganda electoral de precampaña, puesto que la difunde un aspirante en calidad de precandidato, a fin de obtener una candidatura de elección popular. </w:t>
      </w:r>
    </w:p>
    <w:p w14:paraId="3F43EC4C" w14:textId="77777777" w:rsidR="00F11A7F" w:rsidRPr="00A73C8D" w:rsidRDefault="00F11A7F" w:rsidP="00F11A7F">
      <w:pPr>
        <w:spacing w:after="0" w:line="360" w:lineRule="auto"/>
        <w:jc w:val="both"/>
        <w:rPr>
          <w:rFonts w:ascii="Arial" w:hAnsi="Arial" w:cs="Arial"/>
          <w:sz w:val="24"/>
          <w:szCs w:val="24"/>
          <w:lang w:val="es-ES_tradnl"/>
        </w:rPr>
      </w:pPr>
    </w:p>
    <w:p w14:paraId="4316F3E9" w14:textId="3CB63308" w:rsidR="00BA43BA" w:rsidRDefault="00BA43BA" w:rsidP="00F11A7F">
      <w:pPr>
        <w:spacing w:after="0" w:line="360" w:lineRule="auto"/>
        <w:jc w:val="both"/>
        <w:rPr>
          <w:rFonts w:ascii="Arial" w:hAnsi="Arial" w:cs="Arial"/>
          <w:sz w:val="24"/>
          <w:szCs w:val="24"/>
          <w:lang w:val="es-ES_tradnl"/>
        </w:rPr>
      </w:pPr>
      <w:r w:rsidRPr="00A73C8D">
        <w:rPr>
          <w:rFonts w:ascii="Arial" w:hAnsi="Arial" w:cs="Arial"/>
          <w:sz w:val="24"/>
          <w:szCs w:val="24"/>
          <w:lang w:val="es-ES_tradnl"/>
        </w:rPr>
        <w:t>Esto es así, porque de tales publicaciones se advierten mensajes dirigidos a la militancia, con el fin de obtener el respaldo político, además de que aparecen imágenes que hacen plenamente identificable al precandidato. Considerando que tal propaganda es publicada en la cuenta personal del mismo, al no desvirtuar ninguna de las pruebas que afirmaron dicho contenido</w:t>
      </w:r>
      <w:r w:rsidR="009F4D78">
        <w:rPr>
          <w:rFonts w:ascii="Arial" w:hAnsi="Arial" w:cs="Arial"/>
          <w:sz w:val="24"/>
          <w:szCs w:val="24"/>
          <w:lang w:val="es-ES_tradnl"/>
        </w:rPr>
        <w:t xml:space="preserve"> y existir prueba plena al respecto.</w:t>
      </w:r>
    </w:p>
    <w:p w14:paraId="34D07BC5" w14:textId="77777777" w:rsidR="00F11A7F" w:rsidRPr="00A73C8D" w:rsidRDefault="00F11A7F" w:rsidP="00F11A7F">
      <w:pPr>
        <w:spacing w:after="0" w:line="360" w:lineRule="auto"/>
        <w:jc w:val="both"/>
        <w:rPr>
          <w:rFonts w:ascii="Arial" w:hAnsi="Arial" w:cs="Arial"/>
          <w:sz w:val="24"/>
          <w:szCs w:val="24"/>
          <w:lang w:val="es-ES_tradnl"/>
        </w:rPr>
      </w:pPr>
    </w:p>
    <w:p w14:paraId="5D0C0CF8" w14:textId="4F7DE7C5" w:rsidR="00BA43BA" w:rsidRDefault="00BA43BA" w:rsidP="00B41972">
      <w:pPr>
        <w:spacing w:after="0" w:line="360" w:lineRule="auto"/>
        <w:jc w:val="both"/>
        <w:rPr>
          <w:rFonts w:ascii="Arial" w:hAnsi="Arial" w:cs="Arial"/>
          <w:sz w:val="24"/>
          <w:szCs w:val="24"/>
          <w:lang w:val="es-ES_tradnl"/>
        </w:rPr>
      </w:pPr>
      <w:r w:rsidRPr="00A73C8D">
        <w:rPr>
          <w:rFonts w:ascii="Arial" w:hAnsi="Arial" w:cs="Arial"/>
          <w:sz w:val="24"/>
          <w:szCs w:val="24"/>
          <w:lang w:val="es-ES_tradnl"/>
        </w:rPr>
        <w:t xml:space="preserve">Ante ello, </w:t>
      </w:r>
      <w:r w:rsidR="00565546">
        <w:rPr>
          <w:rFonts w:ascii="Arial" w:hAnsi="Arial" w:cs="Arial"/>
          <w:sz w:val="24"/>
          <w:szCs w:val="24"/>
          <w:lang w:val="es-ES_tradnl"/>
        </w:rPr>
        <w:t xml:space="preserve">y </w:t>
      </w:r>
      <w:r w:rsidR="00754321">
        <w:rPr>
          <w:rFonts w:ascii="Arial" w:hAnsi="Arial" w:cs="Arial"/>
          <w:sz w:val="24"/>
          <w:szCs w:val="24"/>
          <w:lang w:val="es-ES_tradnl"/>
        </w:rPr>
        <w:t>en consideración</w:t>
      </w:r>
      <w:r w:rsidR="00565546">
        <w:rPr>
          <w:rFonts w:ascii="Arial" w:hAnsi="Arial" w:cs="Arial"/>
          <w:sz w:val="24"/>
          <w:szCs w:val="24"/>
          <w:lang w:val="es-ES_tradnl"/>
        </w:rPr>
        <w:t xml:space="preserve"> con lo </w:t>
      </w:r>
      <w:r w:rsidR="00754321">
        <w:rPr>
          <w:rFonts w:ascii="Arial" w:hAnsi="Arial" w:cs="Arial"/>
          <w:sz w:val="24"/>
          <w:szCs w:val="24"/>
          <w:lang w:val="es-ES_tradnl"/>
        </w:rPr>
        <w:t>puntos</w:t>
      </w:r>
      <w:r w:rsidR="00565546">
        <w:rPr>
          <w:rFonts w:ascii="Arial" w:hAnsi="Arial" w:cs="Arial"/>
          <w:sz w:val="24"/>
          <w:szCs w:val="24"/>
          <w:lang w:val="es-ES_tradnl"/>
        </w:rPr>
        <w:t xml:space="preserve"> legales precisados a lo largo de este </w:t>
      </w:r>
      <w:r w:rsidR="00754321">
        <w:rPr>
          <w:rFonts w:ascii="Arial" w:hAnsi="Arial" w:cs="Arial"/>
          <w:sz w:val="24"/>
          <w:szCs w:val="24"/>
          <w:lang w:val="es-ES_tradnl"/>
        </w:rPr>
        <w:t xml:space="preserve">subcapítulo, </w:t>
      </w:r>
      <w:r w:rsidRPr="00A73C8D">
        <w:rPr>
          <w:rFonts w:ascii="Arial" w:hAnsi="Arial" w:cs="Arial"/>
          <w:sz w:val="24"/>
          <w:szCs w:val="24"/>
          <w:lang w:val="es-ES_tradnl"/>
        </w:rPr>
        <w:t xml:space="preserve">este Tribunal considera que, de las constancias que obran en autos, es posible advertir que la propaganda denunciada en Facebook, </w:t>
      </w:r>
      <w:r w:rsidRPr="004C06E1">
        <w:rPr>
          <w:rFonts w:ascii="Arial" w:hAnsi="Arial" w:cs="Arial"/>
          <w:b/>
          <w:sz w:val="24"/>
          <w:szCs w:val="24"/>
          <w:lang w:val="es-ES_tradnl"/>
        </w:rPr>
        <w:t>no cuenta con el señalamiento expreso ni implícito, de</w:t>
      </w:r>
      <w:r w:rsidR="00EB5818" w:rsidRPr="004C06E1">
        <w:rPr>
          <w:rFonts w:ascii="Arial" w:hAnsi="Arial" w:cs="Arial"/>
          <w:b/>
          <w:sz w:val="24"/>
          <w:szCs w:val="24"/>
          <w:lang w:val="es-ES_tradnl"/>
        </w:rPr>
        <w:t xml:space="preserve"> la calidad de </w:t>
      </w:r>
      <w:r w:rsidRPr="004C06E1">
        <w:rPr>
          <w:rFonts w:ascii="Arial" w:hAnsi="Arial" w:cs="Arial"/>
          <w:b/>
          <w:sz w:val="24"/>
          <w:szCs w:val="24"/>
          <w:lang w:val="es-ES_tradnl"/>
        </w:rPr>
        <w:t>precandidato</w:t>
      </w:r>
      <w:r w:rsidRPr="00A73C8D">
        <w:rPr>
          <w:rFonts w:ascii="Arial" w:hAnsi="Arial" w:cs="Arial"/>
          <w:sz w:val="24"/>
          <w:szCs w:val="24"/>
          <w:lang w:val="es-ES_tradnl"/>
        </w:rPr>
        <w:t xml:space="preserve"> </w:t>
      </w:r>
      <w:r w:rsidR="00EB5818">
        <w:rPr>
          <w:rFonts w:ascii="Arial" w:hAnsi="Arial" w:cs="Arial"/>
          <w:sz w:val="24"/>
          <w:szCs w:val="24"/>
          <w:lang w:val="es-ES_tradnl"/>
        </w:rPr>
        <w:t>del denunciado</w:t>
      </w:r>
      <w:r w:rsidRPr="00A73C8D">
        <w:rPr>
          <w:rFonts w:ascii="Arial" w:hAnsi="Arial" w:cs="Arial"/>
          <w:sz w:val="24"/>
          <w:szCs w:val="24"/>
          <w:lang w:val="es-ES_tradnl"/>
        </w:rPr>
        <w:t xml:space="preserve">, lo que </w:t>
      </w:r>
      <w:r w:rsidR="00EB5818">
        <w:rPr>
          <w:rFonts w:ascii="Arial" w:hAnsi="Arial" w:cs="Arial"/>
          <w:sz w:val="24"/>
          <w:szCs w:val="24"/>
          <w:lang w:val="es-ES_tradnl"/>
        </w:rPr>
        <w:t xml:space="preserve">puede </w:t>
      </w:r>
      <w:r w:rsidRPr="00A73C8D">
        <w:rPr>
          <w:rFonts w:ascii="Arial" w:hAnsi="Arial" w:cs="Arial"/>
          <w:sz w:val="24"/>
          <w:szCs w:val="24"/>
          <w:lang w:val="es-ES_tradnl"/>
        </w:rPr>
        <w:t>genera</w:t>
      </w:r>
      <w:r w:rsidR="00EB5818">
        <w:rPr>
          <w:rFonts w:ascii="Arial" w:hAnsi="Arial" w:cs="Arial"/>
          <w:sz w:val="24"/>
          <w:szCs w:val="24"/>
          <w:lang w:val="es-ES_tradnl"/>
        </w:rPr>
        <w:t>r</w:t>
      </w:r>
      <w:r w:rsidRPr="00A73C8D">
        <w:rPr>
          <w:rFonts w:ascii="Arial" w:hAnsi="Arial" w:cs="Arial"/>
          <w:sz w:val="24"/>
          <w:szCs w:val="24"/>
          <w:lang w:val="es-ES_tradnl"/>
        </w:rPr>
        <w:t xml:space="preserve"> confusión al electorado</w:t>
      </w:r>
      <w:r w:rsidR="00EB5818">
        <w:rPr>
          <w:rFonts w:ascii="Arial" w:hAnsi="Arial" w:cs="Arial"/>
          <w:sz w:val="24"/>
          <w:szCs w:val="24"/>
          <w:lang w:val="es-ES_tradnl"/>
        </w:rPr>
        <w:t>, a similar criterio llegó</w:t>
      </w:r>
      <w:r w:rsidRPr="00A73C8D">
        <w:rPr>
          <w:rFonts w:ascii="Arial" w:hAnsi="Arial" w:cs="Arial"/>
          <w:sz w:val="24"/>
          <w:szCs w:val="24"/>
          <w:lang w:val="es-ES_tradnl"/>
        </w:rPr>
        <w:t xml:space="preserve"> la Sala </w:t>
      </w:r>
      <w:r w:rsidR="00EB5818">
        <w:rPr>
          <w:rFonts w:ascii="Arial" w:hAnsi="Arial" w:cs="Arial"/>
          <w:sz w:val="24"/>
          <w:szCs w:val="24"/>
          <w:lang w:val="es-ES_tradnl"/>
        </w:rPr>
        <w:t xml:space="preserve">Regional </w:t>
      </w:r>
      <w:r w:rsidRPr="00A73C8D">
        <w:rPr>
          <w:rFonts w:ascii="Arial" w:hAnsi="Arial" w:cs="Arial"/>
          <w:sz w:val="24"/>
          <w:szCs w:val="24"/>
          <w:lang w:val="es-ES_tradnl"/>
        </w:rPr>
        <w:t>Especializada, al dictar la resolución</w:t>
      </w:r>
      <w:r w:rsidR="0036078B">
        <w:rPr>
          <w:rFonts w:ascii="Arial" w:hAnsi="Arial" w:cs="Arial"/>
          <w:sz w:val="24"/>
          <w:szCs w:val="24"/>
          <w:lang w:val="es-ES_tradnl"/>
        </w:rPr>
        <w:t xml:space="preserve"> </w:t>
      </w:r>
      <w:r w:rsidR="00A73C8D">
        <w:rPr>
          <w:rFonts w:ascii="Arial" w:hAnsi="Arial" w:cs="Arial"/>
          <w:sz w:val="24"/>
          <w:szCs w:val="24"/>
          <w:lang w:val="es-ES_tradnl"/>
        </w:rPr>
        <w:t>SR</w:t>
      </w:r>
      <w:r w:rsidR="00F41C15">
        <w:rPr>
          <w:rFonts w:ascii="Arial" w:hAnsi="Arial" w:cs="Arial"/>
          <w:sz w:val="24"/>
          <w:szCs w:val="24"/>
          <w:lang w:val="es-ES_tradnl"/>
        </w:rPr>
        <w:t>E</w:t>
      </w:r>
      <w:r w:rsidR="00A73C8D">
        <w:rPr>
          <w:rFonts w:ascii="Arial" w:hAnsi="Arial" w:cs="Arial"/>
          <w:sz w:val="24"/>
          <w:szCs w:val="24"/>
          <w:lang w:val="es-ES_tradnl"/>
        </w:rPr>
        <w:t>-PSC</w:t>
      </w:r>
      <w:r w:rsidR="0036078B">
        <w:rPr>
          <w:rFonts w:ascii="Arial" w:hAnsi="Arial" w:cs="Arial"/>
          <w:sz w:val="24"/>
          <w:szCs w:val="24"/>
          <w:lang w:val="es-ES_tradnl"/>
        </w:rPr>
        <w:t>-4/2019.</w:t>
      </w:r>
    </w:p>
    <w:p w14:paraId="2C314576" w14:textId="77777777" w:rsidR="00B41972" w:rsidRPr="00A73C8D" w:rsidRDefault="00B41972" w:rsidP="00B41972">
      <w:pPr>
        <w:spacing w:after="0" w:line="360" w:lineRule="auto"/>
        <w:jc w:val="both"/>
        <w:rPr>
          <w:rFonts w:ascii="Arial" w:hAnsi="Arial" w:cs="Arial"/>
          <w:sz w:val="24"/>
          <w:szCs w:val="24"/>
          <w:lang w:val="es-ES_tradnl"/>
        </w:rPr>
      </w:pPr>
    </w:p>
    <w:p w14:paraId="325A5D03" w14:textId="4A073B3D" w:rsidR="00BA43BA" w:rsidRDefault="00BA43BA" w:rsidP="00B41972">
      <w:pPr>
        <w:spacing w:after="0" w:line="360" w:lineRule="auto"/>
        <w:jc w:val="both"/>
        <w:rPr>
          <w:rFonts w:ascii="Arial" w:hAnsi="Arial" w:cs="Arial"/>
          <w:sz w:val="24"/>
          <w:szCs w:val="24"/>
          <w:lang w:val="es-ES_tradnl"/>
        </w:rPr>
      </w:pPr>
      <w:r w:rsidRPr="00A73C8D">
        <w:rPr>
          <w:rFonts w:ascii="Arial" w:hAnsi="Arial" w:cs="Arial"/>
          <w:sz w:val="24"/>
          <w:szCs w:val="24"/>
          <w:lang w:val="es-ES_tradnl"/>
        </w:rPr>
        <w:t>Po</w:t>
      </w:r>
      <w:r w:rsidR="008404D2">
        <w:rPr>
          <w:rFonts w:ascii="Arial" w:hAnsi="Arial" w:cs="Arial"/>
          <w:sz w:val="24"/>
          <w:szCs w:val="24"/>
          <w:lang w:val="es-ES_tradnl"/>
        </w:rPr>
        <w:t>r</w:t>
      </w:r>
      <w:r w:rsidRPr="00A73C8D">
        <w:rPr>
          <w:rFonts w:ascii="Arial" w:hAnsi="Arial" w:cs="Arial"/>
          <w:sz w:val="24"/>
          <w:szCs w:val="24"/>
          <w:lang w:val="es-ES_tradnl"/>
        </w:rPr>
        <w:t xml:space="preserve"> tales razones, </w:t>
      </w:r>
      <w:r w:rsidR="00A73667">
        <w:rPr>
          <w:rFonts w:ascii="Arial" w:hAnsi="Arial" w:cs="Arial"/>
          <w:sz w:val="24"/>
          <w:szCs w:val="24"/>
          <w:lang w:val="es-ES_tradnl"/>
        </w:rPr>
        <w:t xml:space="preserve">este órgano </w:t>
      </w:r>
      <w:r w:rsidR="0089725B">
        <w:rPr>
          <w:rFonts w:ascii="Arial" w:hAnsi="Arial" w:cs="Arial"/>
          <w:sz w:val="24"/>
          <w:szCs w:val="24"/>
          <w:lang w:val="es-ES_tradnl"/>
        </w:rPr>
        <w:t>jurisdiccional</w:t>
      </w:r>
      <w:r w:rsidR="00A73667">
        <w:rPr>
          <w:rFonts w:ascii="Arial" w:hAnsi="Arial" w:cs="Arial"/>
          <w:sz w:val="24"/>
          <w:szCs w:val="24"/>
          <w:lang w:val="es-ES_tradnl"/>
        </w:rPr>
        <w:t xml:space="preserve"> </w:t>
      </w:r>
      <w:r w:rsidR="0089725B">
        <w:rPr>
          <w:rFonts w:ascii="Arial" w:hAnsi="Arial" w:cs="Arial"/>
          <w:sz w:val="24"/>
          <w:szCs w:val="24"/>
          <w:lang w:val="es-ES_tradnl"/>
        </w:rPr>
        <w:t xml:space="preserve">considera que </w:t>
      </w:r>
      <w:r w:rsidRPr="00A73C8D">
        <w:rPr>
          <w:rFonts w:ascii="Arial" w:hAnsi="Arial" w:cs="Arial"/>
          <w:sz w:val="24"/>
          <w:szCs w:val="24"/>
          <w:lang w:val="es-ES_tradnl"/>
        </w:rPr>
        <w:t>el precandidato difundió de manera indebida propaganda en la etapa de precampaña, pues no acat</w:t>
      </w:r>
      <w:r w:rsidR="002C48D1">
        <w:rPr>
          <w:rFonts w:ascii="Arial" w:hAnsi="Arial" w:cs="Arial"/>
          <w:sz w:val="24"/>
          <w:szCs w:val="24"/>
          <w:lang w:val="es-ES_tradnl"/>
        </w:rPr>
        <w:t>ó</w:t>
      </w:r>
      <w:r w:rsidRPr="00A73C8D">
        <w:rPr>
          <w:rFonts w:ascii="Arial" w:hAnsi="Arial" w:cs="Arial"/>
          <w:sz w:val="24"/>
          <w:szCs w:val="24"/>
          <w:lang w:val="es-ES_tradnl"/>
        </w:rPr>
        <w:t xml:space="preserve"> las reglas previstas en </w:t>
      </w:r>
      <w:r w:rsidR="002C48D1">
        <w:rPr>
          <w:rFonts w:ascii="Arial" w:hAnsi="Arial" w:cs="Arial"/>
          <w:sz w:val="24"/>
          <w:szCs w:val="24"/>
          <w:lang w:val="es-ES_tradnl"/>
        </w:rPr>
        <w:t>la normativa electoral citadas</w:t>
      </w:r>
      <w:r w:rsidRPr="00A73C8D">
        <w:rPr>
          <w:rFonts w:ascii="Arial" w:hAnsi="Arial" w:cs="Arial"/>
          <w:sz w:val="24"/>
          <w:szCs w:val="24"/>
          <w:lang w:val="es-ES_tradnl"/>
        </w:rPr>
        <w:t xml:space="preserve">, considerando que las conductas realizadas a través de las redes sociales, son susceptibles de denunciarse y, en su caso, de sancionarse. Tal y como lo sostuvo la Sala superior </w:t>
      </w:r>
      <w:r w:rsidR="0036078B">
        <w:rPr>
          <w:rFonts w:ascii="Arial" w:hAnsi="Arial" w:cs="Arial"/>
          <w:sz w:val="24"/>
          <w:szCs w:val="24"/>
          <w:lang w:val="es-ES_tradnl"/>
        </w:rPr>
        <w:t>al</w:t>
      </w:r>
      <w:r w:rsidRPr="00A73C8D">
        <w:rPr>
          <w:rFonts w:ascii="Arial" w:hAnsi="Arial" w:cs="Arial"/>
          <w:sz w:val="24"/>
          <w:szCs w:val="24"/>
          <w:lang w:val="es-ES_tradnl"/>
        </w:rPr>
        <w:t xml:space="preserve"> dictar la</w:t>
      </w:r>
      <w:r w:rsidR="0036078B">
        <w:rPr>
          <w:rFonts w:ascii="Arial" w:hAnsi="Arial" w:cs="Arial"/>
          <w:sz w:val="24"/>
          <w:szCs w:val="24"/>
          <w:lang w:val="es-ES_tradnl"/>
        </w:rPr>
        <w:t>s</w:t>
      </w:r>
      <w:r w:rsidRPr="00A73C8D">
        <w:rPr>
          <w:rFonts w:ascii="Arial" w:hAnsi="Arial" w:cs="Arial"/>
          <w:sz w:val="24"/>
          <w:szCs w:val="24"/>
          <w:lang w:val="es-ES_tradnl"/>
        </w:rPr>
        <w:t xml:space="preserve"> </w:t>
      </w:r>
      <w:r w:rsidR="0036078B" w:rsidRPr="00A73C8D">
        <w:rPr>
          <w:rFonts w:ascii="Arial" w:hAnsi="Arial" w:cs="Arial"/>
          <w:sz w:val="24"/>
          <w:szCs w:val="24"/>
          <w:lang w:val="es-ES_tradnl"/>
        </w:rPr>
        <w:t>resolucion</w:t>
      </w:r>
      <w:r w:rsidR="0036078B">
        <w:rPr>
          <w:rFonts w:ascii="Arial" w:hAnsi="Arial" w:cs="Arial"/>
          <w:sz w:val="24"/>
          <w:szCs w:val="24"/>
          <w:lang w:val="es-ES_tradnl"/>
        </w:rPr>
        <w:t>es</w:t>
      </w:r>
      <w:r w:rsidRPr="00A73C8D">
        <w:rPr>
          <w:rFonts w:ascii="Arial" w:hAnsi="Arial" w:cs="Arial"/>
          <w:sz w:val="24"/>
          <w:szCs w:val="24"/>
          <w:lang w:val="es-ES_tradnl"/>
        </w:rPr>
        <w:t xml:space="preserve"> </w:t>
      </w:r>
      <w:r w:rsidR="0036078B">
        <w:rPr>
          <w:rFonts w:ascii="Arial" w:hAnsi="Arial" w:cs="Arial"/>
          <w:sz w:val="24"/>
          <w:szCs w:val="24"/>
          <w:lang w:val="es-ES_tradnl"/>
        </w:rPr>
        <w:t xml:space="preserve">SUP-REP-123/2017 y SUP-REP-7/2018. </w:t>
      </w:r>
    </w:p>
    <w:p w14:paraId="12787E63" w14:textId="77777777" w:rsidR="00B41972" w:rsidRPr="00A73C8D" w:rsidRDefault="00B41972" w:rsidP="00B41972">
      <w:pPr>
        <w:spacing w:after="0" w:line="360" w:lineRule="auto"/>
        <w:jc w:val="both"/>
        <w:rPr>
          <w:rFonts w:ascii="Arial" w:hAnsi="Arial" w:cs="Arial"/>
          <w:sz w:val="24"/>
          <w:szCs w:val="24"/>
          <w:lang w:val="es-ES_tradnl"/>
        </w:rPr>
      </w:pPr>
    </w:p>
    <w:p w14:paraId="4FAF0A8A" w14:textId="659BBFCB" w:rsidR="00BA43BA" w:rsidRDefault="00BA43BA" w:rsidP="00A73C8D">
      <w:pPr>
        <w:spacing w:line="360" w:lineRule="auto"/>
        <w:jc w:val="both"/>
        <w:rPr>
          <w:rFonts w:ascii="Arial" w:hAnsi="Arial" w:cs="Arial"/>
          <w:sz w:val="24"/>
          <w:szCs w:val="24"/>
          <w:lang w:val="es-ES_tradnl"/>
        </w:rPr>
      </w:pPr>
      <w:r w:rsidRPr="00A73C8D">
        <w:rPr>
          <w:rFonts w:ascii="Arial" w:hAnsi="Arial" w:cs="Arial"/>
          <w:sz w:val="24"/>
          <w:szCs w:val="24"/>
          <w:lang w:val="es-ES_tradnl"/>
        </w:rPr>
        <w:t xml:space="preserve">En tales consideraciones, este Tribunal determina que efectivamente hubo una indebida difusión de propaganda dentro del plazo de precampaña, lo que genera la </w:t>
      </w:r>
      <w:r w:rsidRPr="00A73C8D">
        <w:rPr>
          <w:rFonts w:ascii="Arial" w:hAnsi="Arial" w:cs="Arial"/>
          <w:b/>
          <w:sz w:val="24"/>
          <w:szCs w:val="24"/>
          <w:lang w:val="es-ES_tradnl"/>
        </w:rPr>
        <w:t xml:space="preserve">acreditación de la infracción </w:t>
      </w:r>
      <w:r w:rsidRPr="00A73C8D">
        <w:rPr>
          <w:rFonts w:ascii="Arial" w:hAnsi="Arial" w:cs="Arial"/>
          <w:sz w:val="24"/>
          <w:szCs w:val="24"/>
          <w:lang w:val="es-ES_tradnl"/>
        </w:rPr>
        <w:t xml:space="preserve">denunciada. </w:t>
      </w:r>
    </w:p>
    <w:p w14:paraId="2319C3B6" w14:textId="33954CAB" w:rsidR="00737DB9" w:rsidRDefault="00737DB9" w:rsidP="00A73C8D">
      <w:pPr>
        <w:spacing w:line="360" w:lineRule="auto"/>
        <w:jc w:val="both"/>
        <w:rPr>
          <w:rFonts w:ascii="Arial" w:hAnsi="Arial" w:cs="Arial"/>
          <w:sz w:val="24"/>
          <w:szCs w:val="24"/>
          <w:lang w:val="es-ES_tradnl"/>
        </w:rPr>
      </w:pPr>
    </w:p>
    <w:p w14:paraId="01AB1883" w14:textId="77777777" w:rsidR="00B41972" w:rsidRDefault="00B41972" w:rsidP="00A73C8D">
      <w:pPr>
        <w:spacing w:line="360" w:lineRule="auto"/>
        <w:jc w:val="both"/>
        <w:rPr>
          <w:rFonts w:ascii="Arial" w:hAnsi="Arial" w:cs="Arial"/>
          <w:sz w:val="24"/>
          <w:szCs w:val="24"/>
          <w:lang w:val="es-ES_tradnl"/>
        </w:rPr>
      </w:pPr>
    </w:p>
    <w:p w14:paraId="4C466090" w14:textId="77777777" w:rsidR="00631054" w:rsidRPr="00A73C8D" w:rsidRDefault="00631054" w:rsidP="00A73C8D">
      <w:pPr>
        <w:spacing w:after="0" w:line="360" w:lineRule="auto"/>
        <w:jc w:val="both"/>
        <w:rPr>
          <w:rFonts w:ascii="Arial" w:hAnsi="Arial" w:cs="Arial"/>
          <w:b/>
          <w:sz w:val="24"/>
          <w:szCs w:val="24"/>
        </w:rPr>
      </w:pPr>
      <w:r w:rsidRPr="00A73C8D">
        <w:rPr>
          <w:rFonts w:ascii="Arial" w:hAnsi="Arial" w:cs="Arial"/>
          <w:b/>
          <w:sz w:val="24"/>
          <w:szCs w:val="24"/>
        </w:rPr>
        <w:lastRenderedPageBreak/>
        <w:t>Calificación de la falta e individualización de la sanción.</w:t>
      </w:r>
    </w:p>
    <w:p w14:paraId="42F352F2" w14:textId="77777777" w:rsidR="00631054" w:rsidRPr="00A73C8D" w:rsidRDefault="00631054" w:rsidP="00A73C8D">
      <w:pPr>
        <w:spacing w:after="0" w:line="360" w:lineRule="auto"/>
        <w:jc w:val="both"/>
        <w:rPr>
          <w:rFonts w:ascii="Arial" w:hAnsi="Arial" w:cs="Arial"/>
          <w:sz w:val="24"/>
          <w:szCs w:val="24"/>
        </w:rPr>
      </w:pPr>
    </w:p>
    <w:p w14:paraId="0BC1F791" w14:textId="2F77249B" w:rsidR="00631054" w:rsidRPr="004957BD" w:rsidRDefault="00BA43BA" w:rsidP="00A73C8D">
      <w:pPr>
        <w:spacing w:after="0" w:line="360" w:lineRule="auto"/>
        <w:jc w:val="both"/>
        <w:rPr>
          <w:rFonts w:ascii="Arial" w:hAnsi="Arial" w:cs="Arial"/>
          <w:color w:val="000000" w:themeColor="text1"/>
          <w:sz w:val="24"/>
          <w:szCs w:val="24"/>
        </w:rPr>
      </w:pPr>
      <w:r w:rsidRPr="00A73C8D">
        <w:rPr>
          <w:rFonts w:ascii="Arial" w:hAnsi="Arial" w:cs="Arial"/>
          <w:sz w:val="24"/>
          <w:szCs w:val="24"/>
        </w:rPr>
        <w:t xml:space="preserve">Debido a </w:t>
      </w:r>
      <w:r w:rsidR="00631054" w:rsidRPr="00A73C8D">
        <w:rPr>
          <w:rFonts w:ascii="Arial" w:hAnsi="Arial" w:cs="Arial"/>
          <w:sz w:val="24"/>
          <w:szCs w:val="24"/>
        </w:rPr>
        <w:t xml:space="preserve">que se acreditó y demostró la responsabilidad del </w:t>
      </w:r>
      <w:r w:rsidR="004C3AC5">
        <w:rPr>
          <w:rFonts w:ascii="Arial" w:hAnsi="Arial" w:cs="Arial"/>
          <w:sz w:val="24"/>
          <w:szCs w:val="24"/>
        </w:rPr>
        <w:t>pre</w:t>
      </w:r>
      <w:r w:rsidR="00631054" w:rsidRPr="00A73C8D">
        <w:rPr>
          <w:rFonts w:ascii="Arial" w:hAnsi="Arial" w:cs="Arial"/>
          <w:sz w:val="24"/>
          <w:szCs w:val="24"/>
        </w:rPr>
        <w:t>candidato</w:t>
      </w:r>
      <w:r w:rsidR="004C3AC5">
        <w:rPr>
          <w:rFonts w:ascii="Arial" w:hAnsi="Arial" w:cs="Arial"/>
          <w:sz w:val="24"/>
          <w:szCs w:val="24"/>
        </w:rPr>
        <w:t xml:space="preserve"> denunciado</w:t>
      </w:r>
      <w:r w:rsidR="00631054" w:rsidRPr="00A73C8D">
        <w:rPr>
          <w:rFonts w:ascii="Arial" w:hAnsi="Arial" w:cs="Arial"/>
          <w:sz w:val="24"/>
          <w:szCs w:val="24"/>
        </w:rPr>
        <w:t xml:space="preserve">, por la difusión de propaganda electoral </w:t>
      </w:r>
      <w:r w:rsidRPr="00A73C8D">
        <w:rPr>
          <w:rFonts w:ascii="Arial" w:hAnsi="Arial" w:cs="Arial"/>
          <w:sz w:val="24"/>
          <w:szCs w:val="24"/>
        </w:rPr>
        <w:t>violatoria a lo dispuesto por</w:t>
      </w:r>
      <w:r w:rsidR="00631054" w:rsidRPr="00A73C8D">
        <w:rPr>
          <w:rFonts w:ascii="Arial" w:hAnsi="Arial" w:cs="Arial"/>
          <w:sz w:val="24"/>
          <w:szCs w:val="24"/>
        </w:rPr>
        <w:t xml:space="preserve"> </w:t>
      </w:r>
      <w:r w:rsidR="0036078B">
        <w:rPr>
          <w:rFonts w:ascii="Arial" w:hAnsi="Arial" w:cs="Arial"/>
          <w:sz w:val="24"/>
          <w:szCs w:val="24"/>
        </w:rPr>
        <w:t xml:space="preserve">el artículo </w:t>
      </w:r>
      <w:r w:rsidR="00A515CF">
        <w:rPr>
          <w:rFonts w:ascii="Arial" w:hAnsi="Arial" w:cs="Arial"/>
          <w:sz w:val="24"/>
          <w:szCs w:val="24"/>
        </w:rPr>
        <w:t>134 del Código Electoral</w:t>
      </w:r>
      <w:r w:rsidRPr="00A73C8D">
        <w:rPr>
          <w:rFonts w:ascii="Arial" w:hAnsi="Arial" w:cs="Arial"/>
          <w:sz w:val="24"/>
          <w:szCs w:val="24"/>
        </w:rPr>
        <w:t xml:space="preserve">, </w:t>
      </w:r>
      <w:r w:rsidR="001C7F86">
        <w:rPr>
          <w:rFonts w:ascii="Arial" w:hAnsi="Arial" w:cs="Arial"/>
          <w:sz w:val="24"/>
          <w:szCs w:val="24"/>
        </w:rPr>
        <w:t>este Tribunal entra al estudio de la</w:t>
      </w:r>
      <w:r w:rsidR="001C7F86" w:rsidRPr="00A73C8D">
        <w:rPr>
          <w:rFonts w:ascii="Arial" w:hAnsi="Arial" w:cs="Arial"/>
          <w:sz w:val="24"/>
          <w:szCs w:val="24"/>
        </w:rPr>
        <w:t xml:space="preserve"> </w:t>
      </w:r>
      <w:r w:rsidR="00631054" w:rsidRPr="00A73C8D">
        <w:rPr>
          <w:rFonts w:ascii="Arial" w:hAnsi="Arial" w:cs="Arial"/>
          <w:sz w:val="24"/>
          <w:szCs w:val="24"/>
        </w:rPr>
        <w:t>determina</w:t>
      </w:r>
      <w:r w:rsidR="001C7F86">
        <w:rPr>
          <w:rFonts w:ascii="Arial" w:hAnsi="Arial" w:cs="Arial"/>
          <w:sz w:val="24"/>
          <w:szCs w:val="24"/>
        </w:rPr>
        <w:t>ción de</w:t>
      </w:r>
      <w:r w:rsidR="00631054" w:rsidRPr="00A73C8D">
        <w:rPr>
          <w:rFonts w:ascii="Arial" w:hAnsi="Arial" w:cs="Arial"/>
          <w:sz w:val="24"/>
          <w:szCs w:val="24"/>
        </w:rPr>
        <w:t xml:space="preserve"> la calificación de la falta y la sanción que corresponda, en términos del artículo </w:t>
      </w:r>
      <w:r w:rsidR="00631054" w:rsidRPr="004957BD">
        <w:rPr>
          <w:rFonts w:ascii="Arial" w:hAnsi="Arial" w:cs="Arial"/>
          <w:color w:val="000000" w:themeColor="text1"/>
          <w:sz w:val="24"/>
          <w:szCs w:val="24"/>
        </w:rPr>
        <w:t xml:space="preserve">251 del Código Electoral. </w:t>
      </w:r>
    </w:p>
    <w:p w14:paraId="2B432D80" w14:textId="77777777" w:rsidR="00631054" w:rsidRPr="00A73C8D" w:rsidRDefault="00631054" w:rsidP="00A73C8D">
      <w:pPr>
        <w:spacing w:after="0" w:line="360" w:lineRule="auto"/>
        <w:jc w:val="both"/>
        <w:rPr>
          <w:rFonts w:ascii="Arial" w:hAnsi="Arial" w:cs="Arial"/>
          <w:sz w:val="24"/>
          <w:szCs w:val="24"/>
        </w:rPr>
      </w:pPr>
    </w:p>
    <w:p w14:paraId="4B354757" w14:textId="1AEB49E0" w:rsidR="00631054" w:rsidRDefault="00631054" w:rsidP="009372EE">
      <w:pPr>
        <w:spacing w:after="0" w:line="360" w:lineRule="auto"/>
        <w:jc w:val="both"/>
        <w:rPr>
          <w:rFonts w:ascii="Arial" w:hAnsi="Arial" w:cs="Arial"/>
          <w:b/>
          <w:color w:val="000000" w:themeColor="text1"/>
          <w:sz w:val="24"/>
          <w:szCs w:val="24"/>
        </w:rPr>
      </w:pPr>
      <w:r w:rsidRPr="008E51BB">
        <w:rPr>
          <w:rFonts w:ascii="Arial" w:hAnsi="Arial" w:cs="Arial"/>
          <w:b/>
          <w:color w:val="000000" w:themeColor="text1"/>
          <w:sz w:val="24"/>
          <w:szCs w:val="24"/>
        </w:rPr>
        <w:t>Circunstancias de modo, tiempo</w:t>
      </w:r>
      <w:r w:rsidR="00786505">
        <w:rPr>
          <w:rFonts w:ascii="Arial" w:hAnsi="Arial" w:cs="Arial"/>
          <w:b/>
          <w:color w:val="000000" w:themeColor="text1"/>
          <w:sz w:val="24"/>
          <w:szCs w:val="24"/>
        </w:rPr>
        <w:t xml:space="preserve"> y </w:t>
      </w:r>
      <w:r w:rsidRPr="008E51BB">
        <w:rPr>
          <w:rFonts w:ascii="Arial" w:hAnsi="Arial" w:cs="Arial"/>
          <w:b/>
          <w:color w:val="000000" w:themeColor="text1"/>
          <w:sz w:val="24"/>
          <w:szCs w:val="24"/>
        </w:rPr>
        <w:t xml:space="preserve">lugar. </w:t>
      </w:r>
    </w:p>
    <w:p w14:paraId="404D2EF7" w14:textId="77777777" w:rsidR="009372EE" w:rsidRPr="008E51BB" w:rsidRDefault="009372EE" w:rsidP="008E51BB">
      <w:pPr>
        <w:spacing w:after="0" w:line="360" w:lineRule="auto"/>
        <w:jc w:val="both"/>
        <w:rPr>
          <w:rFonts w:ascii="Arial" w:hAnsi="Arial" w:cs="Arial"/>
          <w:color w:val="000000" w:themeColor="text1"/>
          <w:sz w:val="24"/>
          <w:szCs w:val="24"/>
        </w:rPr>
      </w:pPr>
    </w:p>
    <w:p w14:paraId="55FEA527" w14:textId="43A8122D" w:rsidR="00631054" w:rsidRDefault="00631054" w:rsidP="009372EE">
      <w:pPr>
        <w:spacing w:after="0" w:line="360" w:lineRule="auto"/>
        <w:ind w:hanging="1"/>
        <w:jc w:val="both"/>
        <w:rPr>
          <w:rFonts w:ascii="Arial" w:hAnsi="Arial" w:cs="Arial"/>
          <w:color w:val="000000" w:themeColor="text1"/>
          <w:sz w:val="24"/>
          <w:szCs w:val="24"/>
        </w:rPr>
      </w:pPr>
      <w:r w:rsidRPr="00403259">
        <w:rPr>
          <w:rFonts w:ascii="Arial" w:hAnsi="Arial" w:cs="Arial"/>
          <w:b/>
          <w:color w:val="000000" w:themeColor="text1"/>
          <w:sz w:val="24"/>
          <w:szCs w:val="24"/>
        </w:rPr>
        <w:t>Modo:</w:t>
      </w:r>
      <w:r w:rsidRPr="00403259">
        <w:rPr>
          <w:rFonts w:ascii="Arial" w:hAnsi="Arial" w:cs="Arial"/>
          <w:color w:val="000000" w:themeColor="text1"/>
          <w:sz w:val="24"/>
          <w:szCs w:val="24"/>
        </w:rPr>
        <w:t xml:space="preserve"> La irregularidad </w:t>
      </w:r>
      <w:r w:rsidR="004957BD" w:rsidRPr="00403259">
        <w:rPr>
          <w:rFonts w:ascii="Arial" w:hAnsi="Arial" w:cs="Arial"/>
          <w:color w:val="000000" w:themeColor="text1"/>
          <w:sz w:val="24"/>
          <w:szCs w:val="24"/>
        </w:rPr>
        <w:t xml:space="preserve">que se les imputa </w:t>
      </w:r>
      <w:r w:rsidR="0020427E">
        <w:rPr>
          <w:rFonts w:ascii="Arial" w:hAnsi="Arial" w:cs="Arial"/>
          <w:color w:val="000000" w:themeColor="text1"/>
          <w:sz w:val="24"/>
          <w:szCs w:val="24"/>
        </w:rPr>
        <w:t>al denunciado precandidato</w:t>
      </w:r>
      <w:r w:rsidRPr="00403259">
        <w:rPr>
          <w:rFonts w:ascii="Arial" w:hAnsi="Arial" w:cs="Arial"/>
          <w:color w:val="000000" w:themeColor="text1"/>
          <w:sz w:val="24"/>
          <w:szCs w:val="24"/>
        </w:rPr>
        <w:t xml:space="preserve"> </w:t>
      </w:r>
      <w:r w:rsidR="004957BD" w:rsidRPr="00403259">
        <w:rPr>
          <w:rFonts w:ascii="Arial" w:hAnsi="Arial" w:cs="Arial"/>
          <w:color w:val="000000" w:themeColor="text1"/>
          <w:sz w:val="24"/>
          <w:szCs w:val="24"/>
        </w:rPr>
        <w:t xml:space="preserve">versa </w:t>
      </w:r>
      <w:r w:rsidRPr="00403259">
        <w:rPr>
          <w:rFonts w:ascii="Arial" w:hAnsi="Arial" w:cs="Arial"/>
          <w:color w:val="000000" w:themeColor="text1"/>
          <w:sz w:val="24"/>
          <w:szCs w:val="24"/>
        </w:rPr>
        <w:t xml:space="preserve">en haber publicado propaganda </w:t>
      </w:r>
      <w:r w:rsidR="004957BD" w:rsidRPr="00403259">
        <w:rPr>
          <w:rFonts w:ascii="Arial" w:hAnsi="Arial" w:cs="Arial"/>
          <w:color w:val="000000" w:themeColor="text1"/>
          <w:sz w:val="24"/>
          <w:szCs w:val="24"/>
        </w:rPr>
        <w:t xml:space="preserve">de precampaña de manera indebida, ya que no se observó los dispuesto por el artículo </w:t>
      </w:r>
      <w:r w:rsidR="0029041F">
        <w:rPr>
          <w:rFonts w:ascii="Arial" w:hAnsi="Arial" w:cs="Arial"/>
          <w:color w:val="000000" w:themeColor="text1"/>
          <w:sz w:val="24"/>
          <w:szCs w:val="24"/>
        </w:rPr>
        <w:t>134</w:t>
      </w:r>
      <w:r w:rsidR="0020427E">
        <w:rPr>
          <w:rFonts w:ascii="Arial" w:hAnsi="Arial" w:cs="Arial"/>
          <w:color w:val="000000" w:themeColor="text1"/>
          <w:sz w:val="24"/>
          <w:szCs w:val="24"/>
        </w:rPr>
        <w:t xml:space="preserve"> del Código Electoral</w:t>
      </w:r>
      <w:r w:rsidR="004957BD" w:rsidRPr="00403259">
        <w:rPr>
          <w:rFonts w:ascii="Arial" w:hAnsi="Arial" w:cs="Arial"/>
          <w:color w:val="000000" w:themeColor="text1"/>
          <w:sz w:val="24"/>
          <w:szCs w:val="24"/>
        </w:rPr>
        <w:t xml:space="preserve">. </w:t>
      </w:r>
    </w:p>
    <w:p w14:paraId="6492DD2B" w14:textId="77777777" w:rsidR="00F923DD" w:rsidRPr="00403259" w:rsidRDefault="00F923DD" w:rsidP="008E51BB">
      <w:pPr>
        <w:spacing w:after="0" w:line="360" w:lineRule="auto"/>
        <w:ind w:hanging="1"/>
        <w:jc w:val="both"/>
        <w:rPr>
          <w:rFonts w:ascii="Arial" w:hAnsi="Arial" w:cs="Arial"/>
          <w:b/>
          <w:color w:val="000000" w:themeColor="text1"/>
          <w:sz w:val="24"/>
          <w:szCs w:val="24"/>
        </w:rPr>
      </w:pPr>
    </w:p>
    <w:p w14:paraId="2512AD20" w14:textId="713B9E0C" w:rsidR="00631054" w:rsidRDefault="00631054" w:rsidP="009372EE">
      <w:pPr>
        <w:pStyle w:val="Prrafodelista"/>
        <w:spacing w:after="0" w:line="360" w:lineRule="auto"/>
        <w:ind w:left="0"/>
        <w:jc w:val="both"/>
        <w:rPr>
          <w:rFonts w:ascii="Arial" w:hAnsi="Arial" w:cs="Arial"/>
          <w:color w:val="000000" w:themeColor="text1"/>
          <w:sz w:val="24"/>
          <w:szCs w:val="24"/>
        </w:rPr>
      </w:pPr>
      <w:r w:rsidRPr="00403259">
        <w:rPr>
          <w:rFonts w:ascii="Arial" w:hAnsi="Arial" w:cs="Arial"/>
          <w:b/>
          <w:color w:val="000000" w:themeColor="text1"/>
          <w:sz w:val="24"/>
          <w:szCs w:val="24"/>
        </w:rPr>
        <w:t xml:space="preserve">Tiempo: </w:t>
      </w:r>
      <w:r w:rsidRPr="00403259">
        <w:rPr>
          <w:rFonts w:ascii="Arial" w:hAnsi="Arial" w:cs="Arial"/>
          <w:color w:val="000000" w:themeColor="text1"/>
          <w:sz w:val="24"/>
          <w:szCs w:val="24"/>
        </w:rPr>
        <w:t xml:space="preserve">Se tiene por acreditado que tal difusión se realizó </w:t>
      </w:r>
      <w:r w:rsidR="00374001">
        <w:rPr>
          <w:rFonts w:ascii="Arial" w:hAnsi="Arial" w:cs="Arial"/>
          <w:color w:val="000000" w:themeColor="text1"/>
          <w:sz w:val="24"/>
          <w:szCs w:val="24"/>
        </w:rPr>
        <w:t>en los días</w:t>
      </w:r>
      <w:r w:rsidR="00403259" w:rsidRPr="00403259">
        <w:rPr>
          <w:rFonts w:ascii="Arial" w:hAnsi="Arial" w:cs="Arial"/>
          <w:color w:val="000000" w:themeColor="text1"/>
          <w:sz w:val="24"/>
          <w:szCs w:val="24"/>
        </w:rPr>
        <w:t xml:space="preserve"> veinte, </w:t>
      </w:r>
      <w:r w:rsidR="004F529D">
        <w:rPr>
          <w:rFonts w:ascii="Arial" w:hAnsi="Arial" w:cs="Arial"/>
          <w:color w:val="000000" w:themeColor="text1"/>
          <w:sz w:val="24"/>
          <w:szCs w:val="24"/>
        </w:rPr>
        <w:t xml:space="preserve">veintiuno, </w:t>
      </w:r>
      <w:r w:rsidR="00403259" w:rsidRPr="00403259">
        <w:rPr>
          <w:rFonts w:ascii="Arial" w:hAnsi="Arial" w:cs="Arial"/>
          <w:color w:val="000000" w:themeColor="text1"/>
          <w:sz w:val="24"/>
          <w:szCs w:val="24"/>
        </w:rPr>
        <w:t>veinticuatro, veinticinco</w:t>
      </w:r>
      <w:r w:rsidR="004F529D">
        <w:rPr>
          <w:rFonts w:ascii="Arial" w:hAnsi="Arial" w:cs="Arial"/>
          <w:color w:val="000000" w:themeColor="text1"/>
          <w:sz w:val="24"/>
          <w:szCs w:val="24"/>
        </w:rPr>
        <w:t>, veintiséis y veintisiete</w:t>
      </w:r>
      <w:r w:rsidR="00403259" w:rsidRPr="00403259">
        <w:rPr>
          <w:rFonts w:ascii="Arial" w:hAnsi="Arial" w:cs="Arial"/>
          <w:color w:val="000000" w:themeColor="text1"/>
          <w:sz w:val="24"/>
          <w:szCs w:val="24"/>
        </w:rPr>
        <w:t xml:space="preserve"> de febrero, así como el primero, cinco y siete de marzo, el cual corresponde al plazo de precampaña electoral. </w:t>
      </w:r>
    </w:p>
    <w:p w14:paraId="172B33FD" w14:textId="77777777" w:rsidR="00F923DD" w:rsidRPr="00403259" w:rsidRDefault="00F923DD" w:rsidP="008E51BB">
      <w:pPr>
        <w:pStyle w:val="Prrafodelista"/>
        <w:spacing w:after="0" w:line="360" w:lineRule="auto"/>
        <w:ind w:left="0"/>
        <w:jc w:val="both"/>
        <w:rPr>
          <w:rFonts w:ascii="Arial" w:hAnsi="Arial" w:cs="Arial"/>
          <w:color w:val="000000" w:themeColor="text1"/>
          <w:sz w:val="24"/>
          <w:szCs w:val="24"/>
        </w:rPr>
      </w:pPr>
    </w:p>
    <w:p w14:paraId="2FC2AC95" w14:textId="7B74ED2C" w:rsidR="00403259" w:rsidRDefault="00631054" w:rsidP="009372EE">
      <w:pPr>
        <w:pStyle w:val="Prrafodelista"/>
        <w:spacing w:after="0" w:line="360" w:lineRule="auto"/>
        <w:ind w:left="0"/>
        <w:jc w:val="both"/>
        <w:rPr>
          <w:rFonts w:ascii="Arial" w:hAnsi="Arial" w:cs="Arial"/>
          <w:color w:val="000000" w:themeColor="text1"/>
          <w:sz w:val="24"/>
          <w:szCs w:val="24"/>
        </w:rPr>
      </w:pPr>
      <w:r w:rsidRPr="000C21A3">
        <w:rPr>
          <w:rFonts w:ascii="Arial" w:hAnsi="Arial" w:cs="Arial"/>
          <w:b/>
          <w:color w:val="000000" w:themeColor="text1"/>
          <w:sz w:val="24"/>
          <w:szCs w:val="24"/>
        </w:rPr>
        <w:t xml:space="preserve">Lugar: </w:t>
      </w:r>
      <w:r w:rsidR="00403259" w:rsidRPr="000C21A3">
        <w:rPr>
          <w:rFonts w:ascii="Arial" w:hAnsi="Arial" w:cs="Arial"/>
          <w:b/>
          <w:color w:val="000000" w:themeColor="text1"/>
          <w:sz w:val="24"/>
          <w:szCs w:val="24"/>
        </w:rPr>
        <w:t xml:space="preserve">las imágenes </w:t>
      </w:r>
      <w:r w:rsidR="007F0820" w:rsidRPr="000C21A3">
        <w:rPr>
          <w:rFonts w:ascii="Arial" w:hAnsi="Arial" w:cs="Arial"/>
          <w:b/>
          <w:color w:val="000000" w:themeColor="text1"/>
          <w:sz w:val="24"/>
          <w:szCs w:val="24"/>
        </w:rPr>
        <w:t>denunciadas</w:t>
      </w:r>
      <w:r w:rsidR="00403259" w:rsidRPr="000C21A3">
        <w:rPr>
          <w:rFonts w:ascii="Arial" w:hAnsi="Arial" w:cs="Arial"/>
          <w:b/>
          <w:color w:val="000000" w:themeColor="text1"/>
          <w:sz w:val="24"/>
          <w:szCs w:val="24"/>
        </w:rPr>
        <w:t xml:space="preserve">, fueron difundidas a través </w:t>
      </w:r>
      <w:r w:rsidR="0020427E">
        <w:rPr>
          <w:rFonts w:ascii="Arial" w:hAnsi="Arial" w:cs="Arial"/>
          <w:b/>
          <w:color w:val="000000" w:themeColor="text1"/>
          <w:sz w:val="24"/>
          <w:szCs w:val="24"/>
        </w:rPr>
        <w:t>de la fan page</w:t>
      </w:r>
      <w:r w:rsidR="00F923DD">
        <w:rPr>
          <w:rFonts w:ascii="Arial" w:hAnsi="Arial" w:cs="Arial"/>
          <w:b/>
          <w:color w:val="000000" w:themeColor="text1"/>
          <w:sz w:val="24"/>
          <w:szCs w:val="24"/>
        </w:rPr>
        <w:t xml:space="preserve"> </w:t>
      </w:r>
      <w:r w:rsidR="00403259" w:rsidRPr="000C21A3">
        <w:rPr>
          <w:rFonts w:ascii="Arial" w:hAnsi="Arial" w:cs="Arial"/>
          <w:b/>
          <w:color w:val="000000" w:themeColor="text1"/>
          <w:sz w:val="24"/>
          <w:szCs w:val="24"/>
        </w:rPr>
        <w:t>de Facebook</w:t>
      </w:r>
      <w:r w:rsidR="00F923DD">
        <w:rPr>
          <w:rFonts w:ascii="Arial" w:hAnsi="Arial" w:cs="Arial"/>
          <w:b/>
          <w:color w:val="000000" w:themeColor="text1"/>
          <w:sz w:val="24"/>
          <w:szCs w:val="24"/>
        </w:rPr>
        <w:t xml:space="preserve"> del precandidato denunciado</w:t>
      </w:r>
      <w:r w:rsidR="00403259" w:rsidRPr="000C21A3">
        <w:rPr>
          <w:rFonts w:ascii="Arial" w:hAnsi="Arial" w:cs="Arial"/>
          <w:b/>
          <w:color w:val="000000" w:themeColor="text1"/>
          <w:sz w:val="24"/>
          <w:szCs w:val="24"/>
        </w:rPr>
        <w:t xml:space="preserve">, </w:t>
      </w:r>
      <w:r w:rsidR="00403259" w:rsidRPr="000C21A3">
        <w:rPr>
          <w:rFonts w:ascii="Arial" w:hAnsi="Arial" w:cs="Arial"/>
          <w:color w:val="000000" w:themeColor="text1"/>
          <w:sz w:val="24"/>
          <w:szCs w:val="24"/>
        </w:rPr>
        <w:t xml:space="preserve">el cual se </w:t>
      </w:r>
      <w:r w:rsidR="007F0820" w:rsidRPr="000C21A3">
        <w:rPr>
          <w:rFonts w:ascii="Arial" w:hAnsi="Arial" w:cs="Arial"/>
          <w:color w:val="000000" w:themeColor="text1"/>
          <w:sz w:val="24"/>
          <w:szCs w:val="24"/>
        </w:rPr>
        <w:t>determinó</w:t>
      </w:r>
      <w:r w:rsidR="00403259" w:rsidRPr="000C21A3">
        <w:rPr>
          <w:rFonts w:ascii="Arial" w:hAnsi="Arial" w:cs="Arial"/>
          <w:color w:val="000000" w:themeColor="text1"/>
          <w:sz w:val="24"/>
          <w:szCs w:val="24"/>
        </w:rPr>
        <w:t xml:space="preserve"> que </w:t>
      </w:r>
      <w:r w:rsidR="009671FC">
        <w:rPr>
          <w:rFonts w:ascii="Arial" w:hAnsi="Arial" w:cs="Arial"/>
          <w:color w:val="000000" w:themeColor="text1"/>
          <w:sz w:val="24"/>
          <w:szCs w:val="24"/>
        </w:rPr>
        <w:t xml:space="preserve">sí </w:t>
      </w:r>
      <w:r w:rsidR="00403259" w:rsidRPr="000C21A3">
        <w:rPr>
          <w:rFonts w:ascii="Arial" w:hAnsi="Arial" w:cs="Arial"/>
          <w:color w:val="000000" w:themeColor="text1"/>
          <w:sz w:val="24"/>
          <w:szCs w:val="24"/>
        </w:rPr>
        <w:t xml:space="preserve">corresponde al precandidato. </w:t>
      </w:r>
      <w:r w:rsidR="007F0820" w:rsidRPr="000C21A3">
        <w:rPr>
          <w:rFonts w:ascii="Arial" w:hAnsi="Arial" w:cs="Arial"/>
          <w:color w:val="000000" w:themeColor="text1"/>
          <w:sz w:val="24"/>
          <w:szCs w:val="24"/>
        </w:rPr>
        <w:t xml:space="preserve">De tales imágenes no es posible limitar la distancia territorial en la que tuvo impacto la imagen, debido a que fue por un medio masivo de difusión. </w:t>
      </w:r>
    </w:p>
    <w:p w14:paraId="23C32B9A" w14:textId="77777777" w:rsidR="00F923DD" w:rsidRPr="000C21A3" w:rsidRDefault="00F923DD" w:rsidP="008E51BB">
      <w:pPr>
        <w:pStyle w:val="Prrafodelista"/>
        <w:spacing w:after="0" w:line="360" w:lineRule="auto"/>
        <w:ind w:left="0"/>
        <w:jc w:val="both"/>
        <w:rPr>
          <w:rFonts w:ascii="Arial" w:hAnsi="Arial" w:cs="Arial"/>
          <w:color w:val="000000" w:themeColor="text1"/>
          <w:sz w:val="24"/>
          <w:szCs w:val="24"/>
        </w:rPr>
      </w:pPr>
    </w:p>
    <w:p w14:paraId="6353E136" w14:textId="116C8033" w:rsidR="007F0820" w:rsidRDefault="00631054" w:rsidP="009372EE">
      <w:pPr>
        <w:pStyle w:val="Prrafodelista"/>
        <w:spacing w:after="0" w:line="360" w:lineRule="auto"/>
        <w:ind w:left="0"/>
        <w:jc w:val="both"/>
        <w:rPr>
          <w:rFonts w:ascii="Arial" w:hAnsi="Arial" w:cs="Arial"/>
          <w:color w:val="000000" w:themeColor="text1"/>
          <w:sz w:val="24"/>
          <w:szCs w:val="24"/>
        </w:rPr>
      </w:pPr>
      <w:r w:rsidRPr="000C21A3">
        <w:rPr>
          <w:rFonts w:ascii="Arial" w:hAnsi="Arial" w:cs="Arial"/>
          <w:b/>
          <w:color w:val="000000" w:themeColor="text1"/>
          <w:sz w:val="24"/>
          <w:szCs w:val="24"/>
        </w:rPr>
        <w:t xml:space="preserve">Bien jurídico tutelado. </w:t>
      </w:r>
      <w:r w:rsidRPr="000C21A3">
        <w:rPr>
          <w:rFonts w:ascii="Arial" w:hAnsi="Arial" w:cs="Arial"/>
          <w:color w:val="000000" w:themeColor="text1"/>
          <w:sz w:val="24"/>
          <w:szCs w:val="24"/>
        </w:rPr>
        <w:t xml:space="preserve">El bien jurídico </w:t>
      </w:r>
      <w:r w:rsidR="007F0820" w:rsidRPr="000C21A3">
        <w:rPr>
          <w:rFonts w:ascii="Arial" w:hAnsi="Arial" w:cs="Arial"/>
          <w:color w:val="000000" w:themeColor="text1"/>
          <w:sz w:val="24"/>
          <w:szCs w:val="24"/>
        </w:rPr>
        <w:t>que se tutela</w:t>
      </w:r>
      <w:r w:rsidRPr="000C21A3">
        <w:rPr>
          <w:rFonts w:ascii="Arial" w:hAnsi="Arial" w:cs="Arial"/>
          <w:color w:val="000000" w:themeColor="text1"/>
          <w:sz w:val="24"/>
          <w:szCs w:val="24"/>
        </w:rPr>
        <w:t xml:space="preserve"> </w:t>
      </w:r>
      <w:r w:rsidR="007F0820" w:rsidRPr="000C21A3">
        <w:rPr>
          <w:rFonts w:ascii="Arial" w:hAnsi="Arial" w:cs="Arial"/>
          <w:color w:val="000000" w:themeColor="text1"/>
          <w:sz w:val="24"/>
          <w:szCs w:val="24"/>
        </w:rPr>
        <w:t xml:space="preserve">en la presente controversia, estriba en </w:t>
      </w:r>
      <w:r w:rsidR="00F94548">
        <w:rPr>
          <w:rFonts w:ascii="Arial" w:hAnsi="Arial" w:cs="Arial"/>
          <w:color w:val="000000" w:themeColor="text1"/>
          <w:sz w:val="24"/>
          <w:szCs w:val="24"/>
        </w:rPr>
        <w:t>la certeza de</w:t>
      </w:r>
      <w:r w:rsidR="007F0820" w:rsidRPr="000C21A3">
        <w:rPr>
          <w:rFonts w:ascii="Arial" w:hAnsi="Arial" w:cs="Arial"/>
          <w:color w:val="000000" w:themeColor="text1"/>
          <w:sz w:val="24"/>
          <w:szCs w:val="24"/>
        </w:rPr>
        <w:t xml:space="preserve">l electorado, esto al vulnerar las disposiciones legales aplicables en los procesos electorales locales y federales </w:t>
      </w:r>
      <w:r w:rsidR="00F94548">
        <w:rPr>
          <w:rFonts w:ascii="Arial" w:hAnsi="Arial" w:cs="Arial"/>
          <w:color w:val="000000" w:themeColor="text1"/>
          <w:sz w:val="24"/>
          <w:szCs w:val="24"/>
        </w:rPr>
        <w:t>y generar confusión a la ciudadanía.</w:t>
      </w:r>
    </w:p>
    <w:p w14:paraId="0A7EE26C" w14:textId="77777777" w:rsidR="00F923DD" w:rsidRPr="000C21A3" w:rsidRDefault="00F923DD" w:rsidP="008E51BB">
      <w:pPr>
        <w:pStyle w:val="Prrafodelista"/>
        <w:spacing w:after="0" w:line="360" w:lineRule="auto"/>
        <w:ind w:left="0"/>
        <w:jc w:val="both"/>
        <w:rPr>
          <w:rFonts w:ascii="Arial" w:hAnsi="Arial" w:cs="Arial"/>
          <w:color w:val="000000" w:themeColor="text1"/>
          <w:sz w:val="24"/>
          <w:szCs w:val="24"/>
        </w:rPr>
      </w:pPr>
    </w:p>
    <w:p w14:paraId="2C2500BE" w14:textId="47F06120" w:rsidR="007F0820" w:rsidRPr="009671FC" w:rsidRDefault="00631054" w:rsidP="009372EE">
      <w:pPr>
        <w:pStyle w:val="Prrafodelista"/>
        <w:spacing w:after="0" w:line="360" w:lineRule="auto"/>
        <w:ind w:left="0"/>
        <w:jc w:val="both"/>
        <w:rPr>
          <w:rFonts w:ascii="Arial" w:hAnsi="Arial" w:cs="Arial"/>
          <w:color w:val="000000" w:themeColor="text1"/>
          <w:sz w:val="24"/>
          <w:szCs w:val="24"/>
        </w:rPr>
      </w:pPr>
      <w:r w:rsidRPr="000C21A3">
        <w:rPr>
          <w:rFonts w:ascii="Arial" w:hAnsi="Arial" w:cs="Arial"/>
          <w:b/>
          <w:color w:val="000000" w:themeColor="text1"/>
          <w:sz w:val="24"/>
          <w:szCs w:val="24"/>
        </w:rPr>
        <w:t xml:space="preserve">Reincidencia. </w:t>
      </w:r>
      <w:r w:rsidR="007F0820" w:rsidRPr="008E51BB">
        <w:rPr>
          <w:rFonts w:ascii="Arial" w:hAnsi="Arial" w:cs="Arial"/>
          <w:color w:val="000000" w:themeColor="text1"/>
          <w:sz w:val="24"/>
          <w:szCs w:val="24"/>
        </w:rPr>
        <w:t xml:space="preserve">Dentro del catálogo de sancionados, no se advierte que se haya cometido la misma conducta, y a que se </w:t>
      </w:r>
      <w:r w:rsidR="00082C17">
        <w:rPr>
          <w:rFonts w:ascii="Arial" w:hAnsi="Arial" w:cs="Arial"/>
          <w:color w:val="000000" w:themeColor="text1"/>
          <w:sz w:val="24"/>
          <w:szCs w:val="24"/>
        </w:rPr>
        <w:t>hubiera</w:t>
      </w:r>
      <w:r w:rsidR="007F0820" w:rsidRPr="008E51BB">
        <w:rPr>
          <w:rFonts w:ascii="Arial" w:hAnsi="Arial" w:cs="Arial"/>
          <w:color w:val="000000" w:themeColor="text1"/>
          <w:sz w:val="24"/>
          <w:szCs w:val="24"/>
        </w:rPr>
        <w:t xml:space="preserve"> sancionado </w:t>
      </w:r>
      <w:r w:rsidR="00082C17">
        <w:rPr>
          <w:rFonts w:ascii="Arial" w:hAnsi="Arial" w:cs="Arial"/>
          <w:color w:val="000000" w:themeColor="text1"/>
          <w:sz w:val="24"/>
          <w:szCs w:val="24"/>
        </w:rPr>
        <w:t xml:space="preserve">al precandidato denunciado </w:t>
      </w:r>
      <w:r w:rsidR="007F0820" w:rsidRPr="008E51BB">
        <w:rPr>
          <w:rFonts w:ascii="Arial" w:hAnsi="Arial" w:cs="Arial"/>
          <w:color w:val="000000" w:themeColor="text1"/>
          <w:sz w:val="24"/>
          <w:szCs w:val="24"/>
        </w:rPr>
        <w:t>por la comisión de la misma.</w:t>
      </w:r>
      <w:r w:rsidR="007F0820" w:rsidRPr="009671FC">
        <w:rPr>
          <w:rFonts w:ascii="Arial" w:hAnsi="Arial" w:cs="Arial"/>
          <w:color w:val="000000" w:themeColor="text1"/>
          <w:sz w:val="24"/>
          <w:szCs w:val="24"/>
        </w:rPr>
        <w:t xml:space="preserve"> </w:t>
      </w:r>
    </w:p>
    <w:p w14:paraId="46DF6176" w14:textId="77777777" w:rsidR="00F923DD" w:rsidRPr="000C21A3" w:rsidRDefault="00F923DD" w:rsidP="008E51BB">
      <w:pPr>
        <w:pStyle w:val="Prrafodelista"/>
        <w:spacing w:after="0" w:line="360" w:lineRule="auto"/>
        <w:ind w:left="0"/>
        <w:jc w:val="both"/>
        <w:rPr>
          <w:rFonts w:ascii="Arial" w:hAnsi="Arial" w:cs="Arial"/>
          <w:color w:val="000000" w:themeColor="text1"/>
          <w:sz w:val="24"/>
          <w:szCs w:val="24"/>
        </w:rPr>
      </w:pPr>
    </w:p>
    <w:p w14:paraId="7432C424" w14:textId="02AAC7CF" w:rsidR="00631054" w:rsidRDefault="00631054" w:rsidP="009372EE">
      <w:pPr>
        <w:pStyle w:val="Prrafodelista"/>
        <w:spacing w:after="0" w:line="360" w:lineRule="auto"/>
        <w:ind w:left="0"/>
        <w:jc w:val="both"/>
        <w:rPr>
          <w:rFonts w:ascii="Arial" w:hAnsi="Arial" w:cs="Arial"/>
          <w:color w:val="000000" w:themeColor="text1"/>
          <w:sz w:val="24"/>
          <w:szCs w:val="24"/>
        </w:rPr>
      </w:pPr>
      <w:r w:rsidRPr="000C21A3">
        <w:rPr>
          <w:rFonts w:ascii="Arial" w:hAnsi="Arial" w:cs="Arial"/>
          <w:b/>
          <w:color w:val="000000" w:themeColor="text1"/>
          <w:sz w:val="24"/>
          <w:szCs w:val="24"/>
        </w:rPr>
        <w:t>Beneficio o lucro.</w:t>
      </w:r>
      <w:r w:rsidRPr="000C21A3">
        <w:rPr>
          <w:rFonts w:ascii="Arial" w:hAnsi="Arial" w:cs="Arial"/>
          <w:color w:val="000000" w:themeColor="text1"/>
          <w:sz w:val="24"/>
          <w:szCs w:val="24"/>
        </w:rPr>
        <w:t xml:space="preserve"> </w:t>
      </w:r>
      <w:r w:rsidR="007F0820" w:rsidRPr="000C21A3">
        <w:rPr>
          <w:rFonts w:ascii="Arial" w:hAnsi="Arial" w:cs="Arial"/>
          <w:color w:val="000000" w:themeColor="text1"/>
          <w:sz w:val="24"/>
          <w:szCs w:val="24"/>
        </w:rPr>
        <w:t xml:space="preserve">De </w:t>
      </w:r>
      <w:r w:rsidR="000C21A3" w:rsidRPr="000C21A3">
        <w:rPr>
          <w:rFonts w:ascii="Arial" w:hAnsi="Arial" w:cs="Arial"/>
          <w:color w:val="000000" w:themeColor="text1"/>
          <w:sz w:val="24"/>
          <w:szCs w:val="24"/>
        </w:rPr>
        <w:t>las constancias</w:t>
      </w:r>
      <w:r w:rsidR="007F0820" w:rsidRPr="000C21A3">
        <w:rPr>
          <w:rFonts w:ascii="Arial" w:hAnsi="Arial" w:cs="Arial"/>
          <w:color w:val="000000" w:themeColor="text1"/>
          <w:sz w:val="24"/>
          <w:szCs w:val="24"/>
        </w:rPr>
        <w:t xml:space="preserve"> que obran en el expediente, no es posible que se deprenda que el denunciado obtuvo algún </w:t>
      </w:r>
      <w:r w:rsidRPr="000C21A3">
        <w:rPr>
          <w:rFonts w:ascii="Arial" w:hAnsi="Arial" w:cs="Arial"/>
          <w:color w:val="000000" w:themeColor="text1"/>
          <w:sz w:val="24"/>
          <w:szCs w:val="24"/>
        </w:rPr>
        <w:t>beneficio económico</w:t>
      </w:r>
      <w:r w:rsidR="007F0820" w:rsidRPr="000C21A3">
        <w:rPr>
          <w:rFonts w:ascii="Arial" w:hAnsi="Arial" w:cs="Arial"/>
          <w:color w:val="000000" w:themeColor="text1"/>
          <w:sz w:val="24"/>
          <w:szCs w:val="24"/>
        </w:rPr>
        <w:t>.</w:t>
      </w:r>
    </w:p>
    <w:p w14:paraId="6CBFFECD" w14:textId="77777777" w:rsidR="00F923DD" w:rsidRPr="000C21A3" w:rsidRDefault="00F923DD" w:rsidP="008E51BB">
      <w:pPr>
        <w:pStyle w:val="Prrafodelista"/>
        <w:spacing w:after="0" w:line="360" w:lineRule="auto"/>
        <w:ind w:left="0"/>
        <w:jc w:val="both"/>
        <w:rPr>
          <w:rFonts w:ascii="Arial" w:hAnsi="Arial" w:cs="Arial"/>
          <w:color w:val="000000" w:themeColor="text1"/>
          <w:sz w:val="24"/>
          <w:szCs w:val="24"/>
        </w:rPr>
      </w:pPr>
    </w:p>
    <w:p w14:paraId="5A9B9E39" w14:textId="6BCAD7E6" w:rsidR="00631054" w:rsidRDefault="00631054" w:rsidP="008E51BB">
      <w:pPr>
        <w:pStyle w:val="Prrafodelista"/>
        <w:spacing w:after="0" w:line="360" w:lineRule="auto"/>
        <w:ind w:left="0"/>
        <w:jc w:val="both"/>
        <w:rPr>
          <w:rFonts w:ascii="Arial" w:hAnsi="Arial" w:cs="Arial"/>
          <w:b/>
          <w:color w:val="000000" w:themeColor="text1"/>
          <w:sz w:val="24"/>
          <w:szCs w:val="24"/>
        </w:rPr>
      </w:pPr>
      <w:r w:rsidRPr="000C21A3">
        <w:rPr>
          <w:rFonts w:ascii="Arial" w:hAnsi="Arial" w:cs="Arial"/>
          <w:b/>
          <w:color w:val="000000" w:themeColor="text1"/>
          <w:sz w:val="24"/>
          <w:szCs w:val="24"/>
        </w:rPr>
        <w:t>Sobre la calificación.</w:t>
      </w:r>
      <w:r w:rsidRPr="000C21A3">
        <w:rPr>
          <w:rFonts w:ascii="Arial" w:hAnsi="Arial" w:cs="Arial"/>
          <w:color w:val="000000" w:themeColor="text1"/>
          <w:sz w:val="24"/>
          <w:szCs w:val="24"/>
        </w:rPr>
        <w:t xml:space="preserve"> </w:t>
      </w:r>
      <w:r w:rsidR="00133E07">
        <w:rPr>
          <w:rFonts w:ascii="Arial" w:hAnsi="Arial" w:cs="Arial"/>
          <w:color w:val="000000" w:themeColor="text1"/>
          <w:sz w:val="24"/>
          <w:szCs w:val="24"/>
        </w:rPr>
        <w:t>De l</w:t>
      </w:r>
      <w:r w:rsidRPr="000C21A3">
        <w:rPr>
          <w:rFonts w:ascii="Arial" w:hAnsi="Arial" w:cs="Arial"/>
          <w:color w:val="000000" w:themeColor="text1"/>
          <w:sz w:val="24"/>
          <w:szCs w:val="24"/>
        </w:rPr>
        <w:t>os elementos expuestos</w:t>
      </w:r>
      <w:r w:rsidR="00133E07">
        <w:rPr>
          <w:rFonts w:ascii="Arial" w:hAnsi="Arial" w:cs="Arial"/>
          <w:color w:val="000000" w:themeColor="text1"/>
          <w:sz w:val="24"/>
          <w:szCs w:val="24"/>
        </w:rPr>
        <w:t>, se advierte que no existe sistematicidad, reincidencia ni dolo, por lo que se determina</w:t>
      </w:r>
      <w:r w:rsidRPr="000C21A3">
        <w:rPr>
          <w:rFonts w:ascii="Arial" w:hAnsi="Arial" w:cs="Arial"/>
          <w:color w:val="000000" w:themeColor="text1"/>
          <w:sz w:val="24"/>
          <w:szCs w:val="24"/>
        </w:rPr>
        <w:t xml:space="preserve"> calificar la conducta como </w:t>
      </w:r>
      <w:r w:rsidRPr="000C21A3">
        <w:rPr>
          <w:rFonts w:ascii="Arial" w:hAnsi="Arial" w:cs="Arial"/>
          <w:b/>
          <w:color w:val="000000" w:themeColor="text1"/>
          <w:sz w:val="24"/>
          <w:szCs w:val="24"/>
        </w:rPr>
        <w:t xml:space="preserve">levísima. </w:t>
      </w:r>
    </w:p>
    <w:p w14:paraId="5FC97323" w14:textId="77777777" w:rsidR="00082C17" w:rsidRPr="000C21A3" w:rsidRDefault="00082C17" w:rsidP="008E51BB">
      <w:pPr>
        <w:pStyle w:val="Prrafodelista"/>
        <w:spacing w:after="0" w:line="360" w:lineRule="auto"/>
        <w:ind w:left="0"/>
        <w:jc w:val="both"/>
        <w:rPr>
          <w:rFonts w:ascii="Arial" w:hAnsi="Arial" w:cs="Arial"/>
          <w:color w:val="000000" w:themeColor="text1"/>
          <w:sz w:val="24"/>
          <w:szCs w:val="24"/>
        </w:rPr>
      </w:pPr>
    </w:p>
    <w:p w14:paraId="1F11E85F" w14:textId="0E275E90" w:rsidR="00631054" w:rsidRDefault="00631054" w:rsidP="008E51BB">
      <w:pPr>
        <w:pStyle w:val="Prrafodelista"/>
        <w:spacing w:after="0" w:line="360" w:lineRule="auto"/>
        <w:ind w:left="0"/>
        <w:jc w:val="both"/>
        <w:rPr>
          <w:rFonts w:ascii="Arial" w:hAnsi="Arial" w:cs="Arial"/>
          <w:color w:val="000000" w:themeColor="text1"/>
          <w:sz w:val="24"/>
          <w:szCs w:val="24"/>
        </w:rPr>
      </w:pPr>
      <w:r w:rsidRPr="000C21A3">
        <w:rPr>
          <w:rFonts w:ascii="Arial" w:hAnsi="Arial" w:cs="Arial"/>
          <w:b/>
          <w:color w:val="000000" w:themeColor="text1"/>
          <w:sz w:val="24"/>
          <w:szCs w:val="24"/>
        </w:rPr>
        <w:lastRenderedPageBreak/>
        <w:t xml:space="preserve">Sanción a imponer. </w:t>
      </w:r>
      <w:r w:rsidRPr="000C21A3">
        <w:rPr>
          <w:rFonts w:ascii="Arial" w:hAnsi="Arial" w:cs="Arial"/>
          <w:color w:val="000000" w:themeColor="text1"/>
          <w:sz w:val="24"/>
          <w:szCs w:val="24"/>
        </w:rPr>
        <w:t>El artículo 24</w:t>
      </w:r>
      <w:r w:rsidR="00082C17">
        <w:rPr>
          <w:rFonts w:ascii="Arial" w:hAnsi="Arial" w:cs="Arial"/>
          <w:color w:val="000000" w:themeColor="text1"/>
          <w:sz w:val="24"/>
          <w:szCs w:val="24"/>
        </w:rPr>
        <w:t>4</w:t>
      </w:r>
      <w:r w:rsidRPr="000C21A3">
        <w:rPr>
          <w:rFonts w:ascii="Arial" w:hAnsi="Arial" w:cs="Arial"/>
          <w:color w:val="000000" w:themeColor="text1"/>
          <w:sz w:val="24"/>
          <w:szCs w:val="24"/>
        </w:rPr>
        <w:t xml:space="preserve">, segundo párrafo, del Código Electoral, establece el catálogo de sanciones susceptibles de imponer a los </w:t>
      </w:r>
      <w:r w:rsidR="00536939">
        <w:rPr>
          <w:rFonts w:ascii="Arial" w:hAnsi="Arial" w:cs="Arial"/>
          <w:color w:val="000000" w:themeColor="text1"/>
          <w:sz w:val="24"/>
          <w:szCs w:val="24"/>
        </w:rPr>
        <w:t>precandidatos</w:t>
      </w:r>
      <w:r w:rsidRPr="000C21A3">
        <w:rPr>
          <w:rFonts w:ascii="Arial" w:hAnsi="Arial" w:cs="Arial"/>
          <w:color w:val="000000" w:themeColor="text1"/>
          <w:sz w:val="24"/>
          <w:szCs w:val="24"/>
        </w:rPr>
        <w:t>:</w:t>
      </w:r>
    </w:p>
    <w:p w14:paraId="17637416" w14:textId="5D692531" w:rsidR="00536939" w:rsidRDefault="00536939" w:rsidP="008E51BB">
      <w:pPr>
        <w:pStyle w:val="Prrafodelista"/>
        <w:spacing w:after="0" w:line="360" w:lineRule="auto"/>
        <w:ind w:left="0"/>
        <w:jc w:val="both"/>
        <w:rPr>
          <w:rFonts w:ascii="Arial" w:hAnsi="Arial" w:cs="Arial"/>
          <w:color w:val="000000" w:themeColor="text1"/>
          <w:sz w:val="24"/>
          <w:szCs w:val="24"/>
        </w:rPr>
      </w:pPr>
    </w:p>
    <w:p w14:paraId="0D0C3B10" w14:textId="0D13FD48" w:rsidR="00631054" w:rsidRPr="000C21A3" w:rsidRDefault="00631054" w:rsidP="008E51BB">
      <w:pPr>
        <w:pStyle w:val="Prrafodelista"/>
        <w:numPr>
          <w:ilvl w:val="0"/>
          <w:numId w:val="7"/>
        </w:numPr>
        <w:spacing w:after="0" w:line="360" w:lineRule="auto"/>
        <w:ind w:left="360" w:firstLine="66"/>
        <w:jc w:val="both"/>
        <w:rPr>
          <w:rFonts w:ascii="Arial" w:hAnsi="Arial" w:cs="Arial"/>
          <w:color w:val="000000" w:themeColor="text1"/>
          <w:sz w:val="24"/>
          <w:szCs w:val="24"/>
        </w:rPr>
      </w:pPr>
      <w:r w:rsidRPr="000C21A3">
        <w:rPr>
          <w:rFonts w:ascii="Arial" w:hAnsi="Arial" w:cs="Arial"/>
          <w:color w:val="000000" w:themeColor="text1"/>
          <w:sz w:val="24"/>
          <w:szCs w:val="24"/>
        </w:rPr>
        <w:t xml:space="preserve">Amonestación Pública. </w:t>
      </w:r>
    </w:p>
    <w:p w14:paraId="29429148" w14:textId="295128D1" w:rsidR="00631054" w:rsidRPr="000C21A3" w:rsidRDefault="00631054" w:rsidP="008E51BB">
      <w:pPr>
        <w:pStyle w:val="Prrafodelista"/>
        <w:numPr>
          <w:ilvl w:val="0"/>
          <w:numId w:val="7"/>
        </w:numPr>
        <w:spacing w:after="0" w:line="360" w:lineRule="auto"/>
        <w:ind w:hanging="294"/>
        <w:jc w:val="both"/>
        <w:rPr>
          <w:rFonts w:ascii="Arial" w:hAnsi="Arial" w:cs="Arial"/>
          <w:color w:val="000000" w:themeColor="text1"/>
          <w:sz w:val="24"/>
          <w:szCs w:val="24"/>
        </w:rPr>
      </w:pPr>
      <w:r w:rsidRPr="000C21A3">
        <w:rPr>
          <w:rFonts w:ascii="Arial" w:hAnsi="Arial" w:cs="Arial"/>
          <w:color w:val="000000" w:themeColor="text1"/>
          <w:sz w:val="24"/>
          <w:szCs w:val="24"/>
        </w:rPr>
        <w:t>Una multa de cincuenta hasta mil veces el valor diario de la Unidad de Medida y Actualización.</w:t>
      </w:r>
    </w:p>
    <w:p w14:paraId="79CC4108" w14:textId="57CD799D" w:rsidR="00631054" w:rsidRPr="000C21A3" w:rsidRDefault="00631054" w:rsidP="008E51BB">
      <w:pPr>
        <w:pStyle w:val="Prrafodelista"/>
        <w:numPr>
          <w:ilvl w:val="0"/>
          <w:numId w:val="7"/>
        </w:numPr>
        <w:spacing w:after="0" w:line="360" w:lineRule="auto"/>
        <w:ind w:hanging="294"/>
        <w:jc w:val="both"/>
        <w:rPr>
          <w:rFonts w:ascii="Arial" w:hAnsi="Arial" w:cs="Arial"/>
          <w:color w:val="000000" w:themeColor="text1"/>
          <w:sz w:val="24"/>
          <w:szCs w:val="24"/>
        </w:rPr>
      </w:pPr>
      <w:r w:rsidRPr="000C21A3">
        <w:rPr>
          <w:rFonts w:ascii="Arial" w:hAnsi="Arial" w:cs="Arial"/>
          <w:color w:val="000000" w:themeColor="text1"/>
          <w:sz w:val="24"/>
          <w:szCs w:val="24"/>
        </w:rPr>
        <w:t>La suspensión del registro por seis y hasta veinticuatro meses.</w:t>
      </w:r>
    </w:p>
    <w:p w14:paraId="2BE7D3DB" w14:textId="04FBF801" w:rsidR="00631054" w:rsidRPr="000C21A3" w:rsidRDefault="00631054" w:rsidP="008E51BB">
      <w:pPr>
        <w:pStyle w:val="Prrafodelista"/>
        <w:numPr>
          <w:ilvl w:val="0"/>
          <w:numId w:val="7"/>
        </w:numPr>
        <w:spacing w:after="0" w:line="360" w:lineRule="auto"/>
        <w:ind w:hanging="294"/>
        <w:jc w:val="both"/>
        <w:rPr>
          <w:rFonts w:ascii="Arial" w:hAnsi="Arial" w:cs="Arial"/>
          <w:color w:val="000000" w:themeColor="text1"/>
          <w:sz w:val="24"/>
          <w:szCs w:val="24"/>
        </w:rPr>
      </w:pPr>
      <w:r w:rsidRPr="000C21A3">
        <w:rPr>
          <w:rFonts w:ascii="Arial" w:hAnsi="Arial" w:cs="Arial"/>
          <w:color w:val="000000" w:themeColor="text1"/>
          <w:sz w:val="24"/>
          <w:szCs w:val="24"/>
        </w:rPr>
        <w:t xml:space="preserve">La pérdida de su registro. </w:t>
      </w:r>
    </w:p>
    <w:p w14:paraId="77B74D73" w14:textId="77777777" w:rsidR="00631054" w:rsidRPr="000C21A3" w:rsidRDefault="00631054" w:rsidP="00A73C8D">
      <w:pPr>
        <w:spacing w:after="0" w:line="360" w:lineRule="auto"/>
        <w:jc w:val="both"/>
        <w:rPr>
          <w:rFonts w:ascii="Arial" w:hAnsi="Arial" w:cs="Arial"/>
          <w:color w:val="000000" w:themeColor="text1"/>
          <w:sz w:val="24"/>
          <w:szCs w:val="24"/>
        </w:rPr>
      </w:pPr>
    </w:p>
    <w:p w14:paraId="4E232D43" w14:textId="1991974E" w:rsidR="00631054" w:rsidRPr="000C21A3" w:rsidRDefault="00846B17">
      <w:pPr>
        <w:spacing w:after="0" w:line="360" w:lineRule="auto"/>
        <w:jc w:val="both"/>
        <w:rPr>
          <w:rFonts w:ascii="Arial" w:hAnsi="Arial" w:cs="Arial"/>
          <w:color w:val="000000" w:themeColor="text1"/>
          <w:sz w:val="24"/>
          <w:szCs w:val="24"/>
        </w:rPr>
      </w:pPr>
      <w:r w:rsidRPr="000C21A3">
        <w:rPr>
          <w:rFonts w:ascii="Arial" w:hAnsi="Arial" w:cs="Arial"/>
          <w:color w:val="000000" w:themeColor="text1"/>
          <w:sz w:val="24"/>
          <w:szCs w:val="24"/>
        </w:rPr>
        <w:t xml:space="preserve">A causa </w:t>
      </w:r>
      <w:r w:rsidR="00B41972">
        <w:rPr>
          <w:rFonts w:ascii="Arial" w:hAnsi="Arial" w:cs="Arial"/>
          <w:color w:val="000000" w:themeColor="text1"/>
          <w:sz w:val="24"/>
          <w:szCs w:val="24"/>
        </w:rPr>
        <w:t xml:space="preserve">de </w:t>
      </w:r>
      <w:r w:rsidRPr="000C21A3">
        <w:rPr>
          <w:rFonts w:ascii="Arial" w:hAnsi="Arial" w:cs="Arial"/>
          <w:color w:val="000000" w:themeColor="text1"/>
          <w:sz w:val="24"/>
          <w:szCs w:val="24"/>
        </w:rPr>
        <w:t xml:space="preserve">lo anterior, atendiendo a lo dispuesto por el </w:t>
      </w:r>
      <w:r w:rsidR="00631054" w:rsidRPr="000C21A3">
        <w:rPr>
          <w:rFonts w:ascii="Arial" w:hAnsi="Arial" w:cs="Arial"/>
          <w:color w:val="000000" w:themeColor="text1"/>
          <w:sz w:val="24"/>
          <w:szCs w:val="24"/>
        </w:rPr>
        <w:t xml:space="preserve">artículo 244, segundo párrafo, del Código Electoral, </w:t>
      </w:r>
      <w:r w:rsidRPr="000C21A3">
        <w:rPr>
          <w:rFonts w:ascii="Arial" w:hAnsi="Arial" w:cs="Arial"/>
          <w:color w:val="000000" w:themeColor="text1"/>
          <w:sz w:val="24"/>
          <w:szCs w:val="24"/>
        </w:rPr>
        <w:t>conlleva a que, cuando la sanciones se trate de</w:t>
      </w:r>
      <w:r w:rsidR="00631054" w:rsidRPr="000C21A3">
        <w:rPr>
          <w:rFonts w:ascii="Arial" w:hAnsi="Arial" w:cs="Arial"/>
          <w:color w:val="000000" w:themeColor="text1"/>
          <w:sz w:val="24"/>
          <w:szCs w:val="24"/>
        </w:rPr>
        <w:t xml:space="preserve"> aspirantes, </w:t>
      </w:r>
      <w:r w:rsidRPr="000C21A3">
        <w:rPr>
          <w:rFonts w:ascii="Arial" w:hAnsi="Arial" w:cs="Arial"/>
          <w:color w:val="000000" w:themeColor="text1"/>
          <w:sz w:val="24"/>
          <w:szCs w:val="24"/>
        </w:rPr>
        <w:t xml:space="preserve">pueden aplicarse, </w:t>
      </w:r>
      <w:r w:rsidR="00631054" w:rsidRPr="000C21A3">
        <w:rPr>
          <w:rFonts w:ascii="Arial" w:hAnsi="Arial" w:cs="Arial"/>
          <w:color w:val="000000" w:themeColor="text1"/>
          <w:sz w:val="24"/>
          <w:szCs w:val="24"/>
        </w:rPr>
        <w:t xml:space="preserve">desde amonestación pública, hasta la pérdida del registro </w:t>
      </w:r>
      <w:r w:rsidRPr="000C21A3">
        <w:rPr>
          <w:rFonts w:ascii="Arial" w:hAnsi="Arial" w:cs="Arial"/>
          <w:color w:val="000000" w:themeColor="text1"/>
          <w:sz w:val="24"/>
          <w:szCs w:val="24"/>
        </w:rPr>
        <w:t xml:space="preserve">de los mismos, en este caso, </w:t>
      </w:r>
      <w:r w:rsidR="00631054" w:rsidRPr="000C21A3">
        <w:rPr>
          <w:rFonts w:ascii="Arial" w:hAnsi="Arial" w:cs="Arial"/>
          <w:color w:val="000000" w:themeColor="text1"/>
          <w:sz w:val="24"/>
          <w:szCs w:val="24"/>
        </w:rPr>
        <w:t xml:space="preserve">como </w:t>
      </w:r>
      <w:r w:rsidRPr="000C21A3">
        <w:rPr>
          <w:rFonts w:ascii="Arial" w:hAnsi="Arial" w:cs="Arial"/>
          <w:color w:val="000000" w:themeColor="text1"/>
          <w:sz w:val="24"/>
          <w:szCs w:val="24"/>
        </w:rPr>
        <w:t>pre</w:t>
      </w:r>
      <w:r w:rsidR="00631054" w:rsidRPr="000C21A3">
        <w:rPr>
          <w:rFonts w:ascii="Arial" w:hAnsi="Arial" w:cs="Arial"/>
          <w:color w:val="000000" w:themeColor="text1"/>
          <w:sz w:val="24"/>
          <w:szCs w:val="24"/>
        </w:rPr>
        <w:t xml:space="preserve">candidato. </w:t>
      </w:r>
    </w:p>
    <w:p w14:paraId="368C402D" w14:textId="77777777" w:rsidR="00631054" w:rsidRPr="000C21A3" w:rsidRDefault="00631054">
      <w:pPr>
        <w:spacing w:after="0" w:line="360" w:lineRule="auto"/>
        <w:jc w:val="both"/>
        <w:rPr>
          <w:rFonts w:ascii="Arial" w:hAnsi="Arial" w:cs="Arial"/>
          <w:color w:val="000000" w:themeColor="text1"/>
          <w:sz w:val="24"/>
          <w:szCs w:val="24"/>
        </w:rPr>
      </w:pPr>
    </w:p>
    <w:p w14:paraId="1D667FD0" w14:textId="1713E6FA" w:rsidR="007F0820" w:rsidRPr="000C21A3" w:rsidRDefault="007F0820">
      <w:pPr>
        <w:spacing w:after="0" w:line="360" w:lineRule="auto"/>
        <w:jc w:val="both"/>
        <w:rPr>
          <w:rFonts w:ascii="Arial" w:hAnsi="Arial" w:cs="Arial"/>
          <w:color w:val="000000" w:themeColor="text1"/>
          <w:sz w:val="24"/>
          <w:szCs w:val="24"/>
        </w:rPr>
      </w:pPr>
      <w:r w:rsidRPr="000C21A3">
        <w:rPr>
          <w:rFonts w:ascii="Arial" w:hAnsi="Arial" w:cs="Arial"/>
          <w:color w:val="000000" w:themeColor="text1"/>
          <w:sz w:val="24"/>
          <w:szCs w:val="24"/>
        </w:rPr>
        <w:t xml:space="preserve">La Sala Superior ha determinado que, la sanción impuesta sobre conductas infractoras a la normativa electoral, deberán atender a la congruencia, </w:t>
      </w:r>
      <w:r w:rsidR="00846B17" w:rsidRPr="000C21A3">
        <w:rPr>
          <w:rFonts w:ascii="Arial" w:hAnsi="Arial" w:cs="Arial"/>
          <w:color w:val="000000" w:themeColor="text1"/>
          <w:sz w:val="24"/>
          <w:szCs w:val="24"/>
        </w:rPr>
        <w:t xml:space="preserve">relacionada </w:t>
      </w:r>
      <w:r w:rsidRPr="000C21A3">
        <w:rPr>
          <w:rFonts w:ascii="Arial" w:hAnsi="Arial" w:cs="Arial"/>
          <w:color w:val="000000" w:themeColor="text1"/>
          <w:sz w:val="24"/>
          <w:szCs w:val="24"/>
        </w:rPr>
        <w:t>con la culpabilidad atribuida al imputado, así como</w:t>
      </w:r>
      <w:r w:rsidR="00543BF6">
        <w:rPr>
          <w:rFonts w:ascii="Arial" w:hAnsi="Arial" w:cs="Arial"/>
          <w:color w:val="000000" w:themeColor="text1"/>
          <w:sz w:val="24"/>
          <w:szCs w:val="24"/>
        </w:rPr>
        <w:t xml:space="preserve"> atender las circunstancias para analizar</w:t>
      </w:r>
      <w:r w:rsidRPr="000C21A3">
        <w:rPr>
          <w:rFonts w:ascii="Arial" w:hAnsi="Arial" w:cs="Arial"/>
          <w:color w:val="000000" w:themeColor="text1"/>
          <w:sz w:val="24"/>
          <w:szCs w:val="24"/>
        </w:rPr>
        <w:t xml:space="preserve"> la proporcionalidad</w:t>
      </w:r>
      <w:r w:rsidR="00543BF6">
        <w:rPr>
          <w:rFonts w:ascii="Arial" w:hAnsi="Arial" w:cs="Arial"/>
          <w:color w:val="000000" w:themeColor="text1"/>
          <w:sz w:val="24"/>
          <w:szCs w:val="24"/>
        </w:rPr>
        <w:t xml:space="preserve"> de la sanción</w:t>
      </w:r>
      <w:r w:rsidRPr="000C21A3">
        <w:rPr>
          <w:rFonts w:ascii="Arial" w:hAnsi="Arial" w:cs="Arial"/>
          <w:color w:val="000000" w:themeColor="text1"/>
          <w:sz w:val="24"/>
          <w:szCs w:val="24"/>
        </w:rPr>
        <w:t xml:space="preserve">. Al respecto, del análisis efectuado por este Tribunal, se </w:t>
      </w:r>
      <w:r w:rsidR="00846B17" w:rsidRPr="000C21A3">
        <w:rPr>
          <w:rFonts w:ascii="Arial" w:hAnsi="Arial" w:cs="Arial"/>
          <w:color w:val="000000" w:themeColor="text1"/>
          <w:sz w:val="24"/>
          <w:szCs w:val="24"/>
        </w:rPr>
        <w:t>considera</w:t>
      </w:r>
      <w:r w:rsidRPr="000C21A3">
        <w:rPr>
          <w:rFonts w:ascii="Arial" w:hAnsi="Arial" w:cs="Arial"/>
          <w:color w:val="000000" w:themeColor="text1"/>
          <w:sz w:val="24"/>
          <w:szCs w:val="24"/>
        </w:rPr>
        <w:t xml:space="preserve"> </w:t>
      </w:r>
      <w:r w:rsidR="00753D3D" w:rsidRPr="000C21A3">
        <w:rPr>
          <w:rFonts w:ascii="Arial" w:hAnsi="Arial" w:cs="Arial"/>
          <w:color w:val="000000" w:themeColor="text1"/>
          <w:sz w:val="24"/>
          <w:szCs w:val="24"/>
        </w:rPr>
        <w:t>que,</w:t>
      </w:r>
      <w:r w:rsidRPr="000C21A3">
        <w:rPr>
          <w:rFonts w:ascii="Arial" w:hAnsi="Arial" w:cs="Arial"/>
          <w:color w:val="000000" w:themeColor="text1"/>
          <w:sz w:val="24"/>
          <w:szCs w:val="24"/>
        </w:rPr>
        <w:t xml:space="preserve"> si bien </w:t>
      </w:r>
      <w:r w:rsidR="00846B17" w:rsidRPr="000C21A3">
        <w:rPr>
          <w:rFonts w:ascii="Arial" w:hAnsi="Arial" w:cs="Arial"/>
          <w:color w:val="000000" w:themeColor="text1"/>
          <w:sz w:val="24"/>
          <w:szCs w:val="24"/>
        </w:rPr>
        <w:t>existió</w:t>
      </w:r>
      <w:r w:rsidRPr="000C21A3">
        <w:rPr>
          <w:rFonts w:ascii="Arial" w:hAnsi="Arial" w:cs="Arial"/>
          <w:color w:val="000000" w:themeColor="text1"/>
          <w:sz w:val="24"/>
          <w:szCs w:val="24"/>
        </w:rPr>
        <w:t xml:space="preserve"> </w:t>
      </w:r>
      <w:r w:rsidR="00846B17" w:rsidRPr="000C21A3">
        <w:rPr>
          <w:rFonts w:ascii="Arial" w:hAnsi="Arial" w:cs="Arial"/>
          <w:color w:val="000000" w:themeColor="text1"/>
          <w:sz w:val="24"/>
          <w:szCs w:val="24"/>
        </w:rPr>
        <w:t>cierta</w:t>
      </w:r>
      <w:r w:rsidRPr="000C21A3">
        <w:rPr>
          <w:rFonts w:ascii="Arial" w:hAnsi="Arial" w:cs="Arial"/>
          <w:color w:val="000000" w:themeColor="text1"/>
          <w:sz w:val="24"/>
          <w:szCs w:val="24"/>
        </w:rPr>
        <w:t xml:space="preserve"> culpabilidad, también lo es que la conducta que actualizó la infracción es levísima, además de ser aislada, pues no se difundió</w:t>
      </w:r>
      <w:r w:rsidR="00846B17" w:rsidRPr="000C21A3">
        <w:rPr>
          <w:rFonts w:ascii="Arial" w:hAnsi="Arial" w:cs="Arial"/>
          <w:color w:val="000000" w:themeColor="text1"/>
          <w:sz w:val="24"/>
          <w:szCs w:val="24"/>
        </w:rPr>
        <w:t xml:space="preserve"> </w:t>
      </w:r>
      <w:r w:rsidRPr="000C21A3">
        <w:rPr>
          <w:rFonts w:ascii="Arial" w:hAnsi="Arial" w:cs="Arial"/>
          <w:color w:val="000000" w:themeColor="text1"/>
          <w:sz w:val="24"/>
          <w:szCs w:val="24"/>
        </w:rPr>
        <w:t xml:space="preserve">por otros medios. </w:t>
      </w:r>
    </w:p>
    <w:p w14:paraId="796E179D" w14:textId="77777777" w:rsidR="00631054" w:rsidRPr="000C21A3" w:rsidRDefault="00631054">
      <w:pPr>
        <w:spacing w:after="0" w:line="360" w:lineRule="auto"/>
        <w:jc w:val="both"/>
        <w:rPr>
          <w:rFonts w:ascii="Arial" w:hAnsi="Arial" w:cs="Arial"/>
          <w:b/>
          <w:color w:val="000000" w:themeColor="text1"/>
          <w:sz w:val="24"/>
          <w:szCs w:val="24"/>
        </w:rPr>
      </w:pPr>
    </w:p>
    <w:p w14:paraId="1D5E67EB" w14:textId="2D02207B" w:rsidR="00631054" w:rsidRDefault="00846B17">
      <w:pPr>
        <w:spacing w:after="0" w:line="360" w:lineRule="auto"/>
        <w:jc w:val="both"/>
        <w:rPr>
          <w:rFonts w:ascii="Arial" w:hAnsi="Arial" w:cs="Arial"/>
          <w:color w:val="000000" w:themeColor="text1"/>
          <w:sz w:val="24"/>
          <w:szCs w:val="24"/>
        </w:rPr>
      </w:pPr>
      <w:r w:rsidRPr="000C21A3">
        <w:rPr>
          <w:rFonts w:ascii="Arial" w:hAnsi="Arial" w:cs="Arial"/>
          <w:color w:val="000000" w:themeColor="text1"/>
          <w:sz w:val="24"/>
          <w:szCs w:val="24"/>
        </w:rPr>
        <w:t>Sobre esa base</w:t>
      </w:r>
      <w:r w:rsidR="00631054" w:rsidRPr="000C21A3">
        <w:rPr>
          <w:rFonts w:ascii="Arial" w:hAnsi="Arial" w:cs="Arial"/>
          <w:color w:val="000000" w:themeColor="text1"/>
          <w:sz w:val="24"/>
          <w:szCs w:val="24"/>
        </w:rPr>
        <w:t xml:space="preserve">, </w:t>
      </w:r>
      <w:r w:rsidRPr="000C21A3">
        <w:rPr>
          <w:rFonts w:ascii="Arial" w:hAnsi="Arial" w:cs="Arial"/>
          <w:color w:val="000000" w:themeColor="text1"/>
          <w:sz w:val="24"/>
          <w:szCs w:val="24"/>
        </w:rPr>
        <w:t>este Tribunal estima</w:t>
      </w:r>
      <w:r w:rsidR="000C21A3" w:rsidRPr="000C21A3">
        <w:rPr>
          <w:rFonts w:ascii="Arial" w:hAnsi="Arial" w:cs="Arial"/>
          <w:color w:val="000000" w:themeColor="text1"/>
          <w:sz w:val="24"/>
          <w:szCs w:val="24"/>
        </w:rPr>
        <w:t xml:space="preserve"> necesario imponer una </w:t>
      </w:r>
      <w:r w:rsidR="000C21A3" w:rsidRPr="000C21A3">
        <w:rPr>
          <w:rFonts w:ascii="Arial" w:hAnsi="Arial" w:cs="Arial"/>
          <w:b/>
          <w:color w:val="000000" w:themeColor="text1"/>
          <w:sz w:val="24"/>
          <w:szCs w:val="24"/>
        </w:rPr>
        <w:t>amonestación pública</w:t>
      </w:r>
      <w:r w:rsidR="000C21A3" w:rsidRPr="000C21A3">
        <w:rPr>
          <w:rFonts w:ascii="Arial" w:hAnsi="Arial" w:cs="Arial"/>
          <w:color w:val="000000" w:themeColor="text1"/>
          <w:sz w:val="24"/>
          <w:szCs w:val="24"/>
        </w:rPr>
        <w:t xml:space="preserve"> lo cual es proporcional</w:t>
      </w:r>
      <w:r w:rsidRPr="000C21A3">
        <w:rPr>
          <w:rFonts w:ascii="Arial" w:hAnsi="Arial" w:cs="Arial"/>
          <w:color w:val="000000" w:themeColor="text1"/>
          <w:sz w:val="24"/>
          <w:szCs w:val="24"/>
        </w:rPr>
        <w:t xml:space="preserve"> con</w:t>
      </w:r>
      <w:r w:rsidR="000C21A3" w:rsidRPr="000C21A3">
        <w:rPr>
          <w:rFonts w:ascii="Arial" w:hAnsi="Arial" w:cs="Arial"/>
          <w:color w:val="000000" w:themeColor="text1"/>
          <w:sz w:val="24"/>
          <w:szCs w:val="24"/>
        </w:rPr>
        <w:t xml:space="preserve"> la infracción cometida. Lo anterior de conformidad </w:t>
      </w:r>
      <w:r w:rsidR="00172B52" w:rsidRPr="000C21A3">
        <w:rPr>
          <w:rFonts w:ascii="Arial" w:hAnsi="Arial" w:cs="Arial"/>
          <w:color w:val="000000" w:themeColor="text1"/>
          <w:sz w:val="24"/>
          <w:szCs w:val="24"/>
        </w:rPr>
        <w:t>con</w:t>
      </w:r>
      <w:r w:rsidR="000C21A3" w:rsidRPr="000C21A3">
        <w:rPr>
          <w:rFonts w:ascii="Arial" w:hAnsi="Arial" w:cs="Arial"/>
          <w:color w:val="000000" w:themeColor="text1"/>
          <w:sz w:val="24"/>
          <w:szCs w:val="24"/>
        </w:rPr>
        <w:t xml:space="preserve"> lo dispuesto por el artículo en</w:t>
      </w:r>
      <w:r w:rsidR="00631054" w:rsidRPr="000C21A3">
        <w:rPr>
          <w:rFonts w:ascii="Arial" w:hAnsi="Arial" w:cs="Arial"/>
          <w:color w:val="000000" w:themeColor="text1"/>
          <w:sz w:val="24"/>
          <w:szCs w:val="24"/>
        </w:rPr>
        <w:t xml:space="preserve"> términos del artículo 24</w:t>
      </w:r>
      <w:r w:rsidR="000C21A3" w:rsidRPr="000C21A3">
        <w:rPr>
          <w:rFonts w:ascii="Arial" w:hAnsi="Arial" w:cs="Arial"/>
          <w:color w:val="000000" w:themeColor="text1"/>
          <w:sz w:val="24"/>
          <w:szCs w:val="24"/>
        </w:rPr>
        <w:t>4</w:t>
      </w:r>
      <w:r w:rsidR="00631054" w:rsidRPr="000C21A3">
        <w:rPr>
          <w:rFonts w:ascii="Arial" w:hAnsi="Arial" w:cs="Arial"/>
          <w:color w:val="000000" w:themeColor="text1"/>
          <w:sz w:val="24"/>
          <w:szCs w:val="24"/>
        </w:rPr>
        <w:t xml:space="preserve">, segundo párrafo, fracción I, del Código Electoral. </w:t>
      </w:r>
    </w:p>
    <w:p w14:paraId="45A4E201" w14:textId="77777777" w:rsidR="00155D76" w:rsidRPr="00A73C8D" w:rsidRDefault="00155D76">
      <w:pPr>
        <w:spacing w:after="0" w:line="360" w:lineRule="auto"/>
        <w:jc w:val="both"/>
        <w:rPr>
          <w:rFonts w:ascii="Arial" w:hAnsi="Arial" w:cs="Arial"/>
          <w:b/>
          <w:color w:val="FF0000"/>
          <w:sz w:val="24"/>
          <w:szCs w:val="24"/>
        </w:rPr>
      </w:pPr>
    </w:p>
    <w:p w14:paraId="7C293833" w14:textId="77777777" w:rsidR="0082561E" w:rsidRPr="00A73C8D" w:rsidRDefault="0082561E">
      <w:pPr>
        <w:spacing w:line="360" w:lineRule="auto"/>
        <w:jc w:val="both"/>
        <w:rPr>
          <w:rFonts w:ascii="Arial" w:hAnsi="Arial" w:cs="Arial"/>
          <w:b/>
          <w:bCs/>
          <w:sz w:val="24"/>
          <w:szCs w:val="24"/>
        </w:rPr>
      </w:pPr>
    </w:p>
    <w:p w14:paraId="772A66F9" w14:textId="3E03585D" w:rsidR="00AC5F64" w:rsidRPr="00A73C8D" w:rsidRDefault="00AC5F64">
      <w:pPr>
        <w:spacing w:line="360" w:lineRule="auto"/>
        <w:jc w:val="both"/>
        <w:rPr>
          <w:rFonts w:ascii="Arial" w:hAnsi="Arial" w:cs="Arial"/>
          <w:b/>
          <w:bCs/>
          <w:sz w:val="24"/>
          <w:szCs w:val="24"/>
        </w:rPr>
      </w:pPr>
      <w:r>
        <w:rPr>
          <w:rFonts w:ascii="Arial" w:hAnsi="Arial" w:cs="Arial"/>
          <w:b/>
          <w:bCs/>
          <w:sz w:val="24"/>
          <w:szCs w:val="24"/>
        </w:rPr>
        <w:t>4.1.</w:t>
      </w:r>
      <w:r w:rsidRPr="00A73C8D">
        <w:rPr>
          <w:rFonts w:ascii="Arial" w:hAnsi="Arial" w:cs="Arial"/>
          <w:b/>
          <w:bCs/>
          <w:sz w:val="24"/>
          <w:szCs w:val="24"/>
        </w:rPr>
        <w:t xml:space="preserve"> </w:t>
      </w:r>
      <w:r w:rsidR="00476490">
        <w:rPr>
          <w:rFonts w:ascii="Arial" w:hAnsi="Arial" w:cs="Arial"/>
          <w:b/>
          <w:bCs/>
          <w:sz w:val="24"/>
          <w:szCs w:val="24"/>
        </w:rPr>
        <w:t>S</w:t>
      </w:r>
      <w:r w:rsidR="001379B3">
        <w:rPr>
          <w:rFonts w:ascii="Arial" w:hAnsi="Arial" w:cs="Arial"/>
          <w:b/>
          <w:bCs/>
          <w:sz w:val="24"/>
          <w:szCs w:val="24"/>
        </w:rPr>
        <w:t>obre la s</w:t>
      </w:r>
      <w:r w:rsidR="00476490">
        <w:rPr>
          <w:rFonts w:ascii="Arial" w:hAnsi="Arial" w:cs="Arial"/>
          <w:b/>
          <w:bCs/>
          <w:sz w:val="24"/>
          <w:szCs w:val="24"/>
        </w:rPr>
        <w:t>alvaguarda del interés superior de las y los niños</w:t>
      </w:r>
      <w:r w:rsidRPr="00A73C8D">
        <w:rPr>
          <w:rFonts w:ascii="Arial" w:hAnsi="Arial" w:cs="Arial"/>
          <w:b/>
          <w:bCs/>
          <w:sz w:val="24"/>
          <w:szCs w:val="24"/>
        </w:rPr>
        <w:t xml:space="preserve">. </w:t>
      </w:r>
    </w:p>
    <w:p w14:paraId="3576E37E" w14:textId="77777777" w:rsidR="00155D76" w:rsidRDefault="00155D76">
      <w:pPr>
        <w:spacing w:line="360" w:lineRule="auto"/>
        <w:jc w:val="both"/>
        <w:rPr>
          <w:rFonts w:ascii="Arial" w:hAnsi="Arial" w:cs="Arial"/>
          <w:sz w:val="24"/>
          <w:szCs w:val="24"/>
        </w:rPr>
      </w:pPr>
    </w:p>
    <w:p w14:paraId="48B3D390" w14:textId="5DCBBD91" w:rsidR="00AC5F64" w:rsidRDefault="00AC5F64">
      <w:pPr>
        <w:spacing w:after="0" w:line="360" w:lineRule="auto"/>
        <w:jc w:val="both"/>
        <w:rPr>
          <w:rFonts w:ascii="Arial" w:hAnsi="Arial" w:cs="Arial"/>
          <w:sz w:val="24"/>
          <w:szCs w:val="24"/>
        </w:rPr>
      </w:pPr>
      <w:r w:rsidRPr="00A73C8D">
        <w:rPr>
          <w:rFonts w:ascii="Arial" w:hAnsi="Arial" w:cs="Arial"/>
          <w:sz w:val="24"/>
          <w:szCs w:val="24"/>
        </w:rPr>
        <w:t xml:space="preserve">En el ámbito Constitucional, los artículos 1° y 4°, párrafo noveno, establecen, de manera armónica que todas las autoridades, en el ejercicio de su función, tienen la obligación de promover, proteger, respetar y garantizar los derechos de las personas, lo que implica la inclusión de grupos vulnerables, de manera particular, el interés superior de la niñez, en </w:t>
      </w:r>
      <w:r w:rsidRPr="00A73C8D">
        <w:rPr>
          <w:rFonts w:ascii="Arial" w:hAnsi="Arial" w:cs="Arial"/>
          <w:sz w:val="24"/>
          <w:szCs w:val="24"/>
        </w:rPr>
        <w:lastRenderedPageBreak/>
        <w:t xml:space="preserve">el cual las decisiones y el deber del Estado, es velar y salvaguardar tal principio, garantizando de manera plena sus derechos. </w:t>
      </w:r>
    </w:p>
    <w:p w14:paraId="6C343E69" w14:textId="77777777" w:rsidR="00A43E93" w:rsidRPr="00A73C8D" w:rsidRDefault="00A43E93">
      <w:pPr>
        <w:spacing w:after="0" w:line="360" w:lineRule="auto"/>
        <w:jc w:val="both"/>
        <w:rPr>
          <w:rFonts w:ascii="Arial" w:hAnsi="Arial" w:cs="Arial"/>
          <w:sz w:val="24"/>
          <w:szCs w:val="24"/>
        </w:rPr>
      </w:pPr>
    </w:p>
    <w:p w14:paraId="35C80891" w14:textId="73C2A20C" w:rsidR="00AC5F64" w:rsidRPr="00A73C8D" w:rsidRDefault="00AC5F64">
      <w:pPr>
        <w:spacing w:after="0" w:line="360" w:lineRule="auto"/>
        <w:jc w:val="both"/>
        <w:rPr>
          <w:rFonts w:ascii="Arial" w:hAnsi="Arial" w:cs="Arial"/>
          <w:sz w:val="24"/>
          <w:szCs w:val="24"/>
        </w:rPr>
      </w:pPr>
      <w:r w:rsidRPr="00A73C8D">
        <w:rPr>
          <w:rFonts w:ascii="Arial" w:hAnsi="Arial" w:cs="Arial"/>
          <w:sz w:val="24"/>
          <w:szCs w:val="24"/>
        </w:rPr>
        <w:t>Asimismo, se dispone un reconocimiento de derechos a favor de los niños</w:t>
      </w:r>
      <w:r w:rsidR="00536939">
        <w:rPr>
          <w:rFonts w:ascii="Arial" w:hAnsi="Arial" w:cs="Arial"/>
          <w:sz w:val="24"/>
          <w:szCs w:val="24"/>
        </w:rPr>
        <w:t xml:space="preserve">, </w:t>
      </w:r>
      <w:r w:rsidRPr="00A73C8D">
        <w:rPr>
          <w:rFonts w:ascii="Arial" w:hAnsi="Arial" w:cs="Arial"/>
          <w:sz w:val="24"/>
          <w:szCs w:val="24"/>
        </w:rPr>
        <w:t>niñas</w:t>
      </w:r>
      <w:r w:rsidR="00536939">
        <w:rPr>
          <w:rFonts w:ascii="Arial" w:hAnsi="Arial" w:cs="Arial"/>
          <w:sz w:val="24"/>
          <w:szCs w:val="24"/>
        </w:rPr>
        <w:t xml:space="preserve"> y adolescentes</w:t>
      </w:r>
      <w:r w:rsidRPr="00A73C8D">
        <w:rPr>
          <w:rFonts w:ascii="Arial" w:hAnsi="Arial" w:cs="Arial"/>
          <w:sz w:val="24"/>
          <w:szCs w:val="24"/>
        </w:rPr>
        <w:t xml:space="preserve">, de manera expresa, a la satisfacción de necesidades de alimentación, salud, educación y sano esparcimiento para su desarrollo integral. Finalmente, contempla que el principio del interés superior del menor, deberá guiar el diseño, ejecución, seguimiento y evaluación de las políticas públicas dirigidas a la niñez. </w:t>
      </w:r>
    </w:p>
    <w:p w14:paraId="55FD6091" w14:textId="77777777" w:rsidR="00AC5F64" w:rsidRPr="00A73C8D" w:rsidRDefault="00AC5F64">
      <w:pPr>
        <w:pStyle w:val="Texto"/>
        <w:spacing w:after="0" w:line="360" w:lineRule="auto"/>
        <w:rPr>
          <w:bCs/>
          <w:color w:val="000000"/>
          <w:sz w:val="24"/>
          <w:szCs w:val="24"/>
        </w:rPr>
      </w:pPr>
    </w:p>
    <w:p w14:paraId="746E75DC" w14:textId="14906143" w:rsidR="00AC5F64" w:rsidRDefault="00AC5F64" w:rsidP="00A43E93">
      <w:pPr>
        <w:spacing w:after="0" w:line="360" w:lineRule="auto"/>
        <w:jc w:val="both"/>
        <w:rPr>
          <w:rFonts w:ascii="Arial" w:hAnsi="Arial" w:cs="Arial"/>
          <w:sz w:val="24"/>
          <w:szCs w:val="24"/>
        </w:rPr>
      </w:pPr>
      <w:r w:rsidRPr="00A73C8D">
        <w:rPr>
          <w:rFonts w:ascii="Arial" w:hAnsi="Arial" w:cs="Arial"/>
          <w:sz w:val="24"/>
          <w:szCs w:val="24"/>
        </w:rPr>
        <w:t xml:space="preserve">Por otro lado, en un ámbito convencional, el artículo 3°, de la Convención sobre los Derechos del Niño establece la obligación que tienen las instituciones públicas o privadas de bienestar social, tribunales, autoridades administrativas u órganos legislativos, en materia de menores, siendo esta una consideración primordial, el hecho de atender el interés superior del niño, imponiendo tal obligación a los Estados que son parte del referido tratado internacional, para que, en estos entes se observe de manera puntual la protección amplia a favor del principio del interés superior del menor. </w:t>
      </w:r>
    </w:p>
    <w:p w14:paraId="01F00802" w14:textId="77777777" w:rsidR="00A43E93" w:rsidRPr="00A73C8D" w:rsidRDefault="00A43E93" w:rsidP="00A43E93">
      <w:pPr>
        <w:spacing w:after="0" w:line="360" w:lineRule="auto"/>
        <w:jc w:val="both"/>
        <w:rPr>
          <w:rFonts w:ascii="Arial" w:hAnsi="Arial" w:cs="Arial"/>
          <w:sz w:val="24"/>
          <w:szCs w:val="24"/>
        </w:rPr>
      </w:pPr>
    </w:p>
    <w:p w14:paraId="3B9E1A0D" w14:textId="77777777" w:rsidR="00FC3B7A" w:rsidRDefault="00AC5F64" w:rsidP="00A43E93">
      <w:pPr>
        <w:spacing w:after="0" w:line="360" w:lineRule="auto"/>
        <w:jc w:val="both"/>
        <w:rPr>
          <w:rFonts w:ascii="Arial" w:hAnsi="Arial" w:cs="Arial"/>
          <w:sz w:val="24"/>
          <w:szCs w:val="24"/>
        </w:rPr>
      </w:pPr>
      <w:r w:rsidRPr="00A73C8D">
        <w:rPr>
          <w:rFonts w:ascii="Arial" w:hAnsi="Arial" w:cs="Arial"/>
          <w:sz w:val="24"/>
          <w:szCs w:val="24"/>
        </w:rPr>
        <w:t>En ese orden, dentro de un margen legal, el artículo 76, segundo párrafo, de la Ley General de los Derechos de Niñas, Niños y adolescentes y 471, de la Ley General de Instituciones y Procedimientos Electorales, disponen, igualmente un reconocimiento y una protección a favor del interés superior del menor.</w:t>
      </w:r>
    </w:p>
    <w:p w14:paraId="4CAC7B4C" w14:textId="080B7BEE" w:rsidR="00AC5F64" w:rsidRPr="00A73C8D" w:rsidRDefault="00AC5F64" w:rsidP="00A43E93">
      <w:pPr>
        <w:spacing w:after="0" w:line="360" w:lineRule="auto"/>
        <w:jc w:val="both"/>
        <w:rPr>
          <w:rFonts w:ascii="Arial" w:hAnsi="Arial" w:cs="Arial"/>
          <w:sz w:val="24"/>
          <w:szCs w:val="24"/>
        </w:rPr>
      </w:pPr>
      <w:r w:rsidRPr="00A73C8D">
        <w:rPr>
          <w:rFonts w:ascii="Arial" w:hAnsi="Arial" w:cs="Arial"/>
          <w:sz w:val="24"/>
          <w:szCs w:val="24"/>
        </w:rPr>
        <w:t xml:space="preserve"> </w:t>
      </w:r>
    </w:p>
    <w:p w14:paraId="1002EE8D" w14:textId="05CC6F69" w:rsidR="00AC5F64" w:rsidRDefault="00AC5F64" w:rsidP="00645E14">
      <w:pPr>
        <w:spacing w:after="0" w:line="360" w:lineRule="auto"/>
        <w:jc w:val="both"/>
        <w:rPr>
          <w:rFonts w:ascii="Arial" w:hAnsi="Arial" w:cs="Arial"/>
          <w:sz w:val="24"/>
          <w:szCs w:val="24"/>
        </w:rPr>
      </w:pPr>
      <w:r w:rsidRPr="00A73C8D">
        <w:rPr>
          <w:rFonts w:ascii="Arial" w:hAnsi="Arial" w:cs="Arial"/>
          <w:sz w:val="24"/>
          <w:szCs w:val="24"/>
        </w:rPr>
        <w:t>De lo anterior es posible concluir que, dentro del c</w:t>
      </w:r>
      <w:r w:rsidR="00FC3B7A">
        <w:rPr>
          <w:rFonts w:ascii="Arial" w:hAnsi="Arial" w:cs="Arial"/>
          <w:sz w:val="24"/>
          <w:szCs w:val="24"/>
        </w:rPr>
        <w:t>ú</w:t>
      </w:r>
      <w:r w:rsidRPr="00A73C8D">
        <w:rPr>
          <w:rFonts w:ascii="Arial" w:hAnsi="Arial" w:cs="Arial"/>
          <w:sz w:val="24"/>
          <w:szCs w:val="24"/>
        </w:rPr>
        <w:t xml:space="preserve">mulo de derechos que se le reconocen a este grupo vulnerable, también se encuentran los </w:t>
      </w:r>
      <w:r w:rsidR="00FC3B7A">
        <w:rPr>
          <w:rFonts w:ascii="Arial" w:hAnsi="Arial" w:cs="Arial"/>
          <w:sz w:val="24"/>
          <w:szCs w:val="24"/>
        </w:rPr>
        <w:t>de</w:t>
      </w:r>
      <w:r w:rsidRPr="00A73C8D">
        <w:rPr>
          <w:rFonts w:ascii="Arial" w:hAnsi="Arial" w:cs="Arial"/>
          <w:sz w:val="24"/>
          <w:szCs w:val="24"/>
        </w:rPr>
        <w:t xml:space="preserve"> imagen de las niñas, niños y adolescentes, prerrogativa que se encuentra relacionada a los derechos de la intimidad y al honor, entre otros que igualmente son inherentes a su personalidad. Así que tales derechos pueden verse vulnerados en el supuesto de que se difunda la imagen de cualquier menor en los medios de comunicación social, por ejemplo, </w:t>
      </w:r>
      <w:r w:rsidRPr="00A73C8D">
        <w:rPr>
          <w:rFonts w:ascii="Arial" w:hAnsi="Arial" w:cs="Arial"/>
          <w:b/>
          <w:sz w:val="24"/>
          <w:szCs w:val="24"/>
        </w:rPr>
        <w:t>en la difusión de propaganda político-electoral de las</w:t>
      </w:r>
      <w:r w:rsidR="002A6005">
        <w:rPr>
          <w:rFonts w:ascii="Arial" w:hAnsi="Arial" w:cs="Arial"/>
          <w:b/>
          <w:sz w:val="24"/>
          <w:szCs w:val="24"/>
        </w:rPr>
        <w:t xml:space="preserve"> y</w:t>
      </w:r>
      <w:r w:rsidRPr="00A73C8D">
        <w:rPr>
          <w:rFonts w:ascii="Arial" w:hAnsi="Arial" w:cs="Arial"/>
          <w:b/>
          <w:sz w:val="24"/>
          <w:szCs w:val="24"/>
        </w:rPr>
        <w:t xml:space="preserve"> los precandidatos y partidos políticos</w:t>
      </w:r>
      <w:r w:rsidRPr="00A73C8D">
        <w:rPr>
          <w:rFonts w:ascii="Arial" w:hAnsi="Arial" w:cs="Arial"/>
          <w:sz w:val="24"/>
          <w:szCs w:val="24"/>
        </w:rPr>
        <w:t xml:space="preserve">. </w:t>
      </w:r>
    </w:p>
    <w:p w14:paraId="4E319D28" w14:textId="77777777" w:rsidR="00645E14" w:rsidRPr="00A73C8D" w:rsidRDefault="00645E14" w:rsidP="00645E14">
      <w:pPr>
        <w:spacing w:after="0" w:line="360" w:lineRule="auto"/>
        <w:jc w:val="both"/>
        <w:rPr>
          <w:rFonts w:ascii="Arial" w:hAnsi="Arial" w:cs="Arial"/>
          <w:sz w:val="24"/>
          <w:szCs w:val="24"/>
        </w:rPr>
      </w:pPr>
    </w:p>
    <w:p w14:paraId="5B8645D4" w14:textId="411E467B" w:rsidR="00AC5F64" w:rsidRDefault="00AC5F64" w:rsidP="00645E14">
      <w:pPr>
        <w:spacing w:after="0" w:line="360" w:lineRule="auto"/>
        <w:jc w:val="both"/>
        <w:rPr>
          <w:rFonts w:ascii="Arial" w:hAnsi="Arial" w:cs="Arial"/>
          <w:sz w:val="24"/>
          <w:szCs w:val="24"/>
        </w:rPr>
      </w:pPr>
      <w:r w:rsidRPr="00A73C8D">
        <w:rPr>
          <w:rFonts w:ascii="Arial" w:hAnsi="Arial" w:cs="Arial"/>
          <w:sz w:val="24"/>
          <w:szCs w:val="24"/>
        </w:rPr>
        <w:t xml:space="preserve">Por tales razones, la Sala Superior ha emitido criterio </w:t>
      </w:r>
      <w:r w:rsidRPr="00317ACD">
        <w:rPr>
          <w:rFonts w:ascii="Arial" w:hAnsi="Arial" w:cs="Arial"/>
          <w:sz w:val="24"/>
          <w:szCs w:val="24"/>
        </w:rPr>
        <w:t>jurisprudencial 5/2017</w:t>
      </w:r>
      <w:r w:rsidRPr="00317ACD">
        <w:rPr>
          <w:rStyle w:val="Refdenotaalpie"/>
          <w:rFonts w:ascii="Arial" w:hAnsi="Arial" w:cs="Arial"/>
          <w:sz w:val="24"/>
          <w:szCs w:val="24"/>
        </w:rPr>
        <w:footnoteReference w:id="4"/>
      </w:r>
      <w:r w:rsidRPr="00A73C8D">
        <w:rPr>
          <w:rFonts w:ascii="Arial" w:hAnsi="Arial" w:cs="Arial"/>
          <w:sz w:val="24"/>
          <w:szCs w:val="24"/>
        </w:rPr>
        <w:t xml:space="preserve"> al respecto, en el cual ha determinado que, si en materia de propaganda político- electoral, se utilizan imágenes de personas menores de edad, necesariamente, se deberán colmar diversos requisitos mínimos para garantizar sus derechos, por ejemplo, que se cuente con el </w:t>
      </w:r>
      <w:r w:rsidRPr="00A73C8D">
        <w:rPr>
          <w:rFonts w:ascii="Arial" w:hAnsi="Arial" w:cs="Arial"/>
          <w:sz w:val="24"/>
          <w:szCs w:val="24"/>
        </w:rPr>
        <w:lastRenderedPageBreak/>
        <w:t xml:space="preserve">consentimiento por escrito de quien ejerza la patria potestad o tutela, además, de la opinión de la niña, niño o adolescente atendiendo a su edad y madurez. </w:t>
      </w:r>
    </w:p>
    <w:p w14:paraId="4182C3C2" w14:textId="77777777" w:rsidR="00645E14" w:rsidRPr="00A73C8D" w:rsidRDefault="00645E14" w:rsidP="00645E14">
      <w:pPr>
        <w:spacing w:after="0" w:line="360" w:lineRule="auto"/>
        <w:jc w:val="both"/>
        <w:rPr>
          <w:rFonts w:ascii="Arial" w:hAnsi="Arial" w:cs="Arial"/>
          <w:sz w:val="24"/>
          <w:szCs w:val="24"/>
        </w:rPr>
      </w:pPr>
    </w:p>
    <w:p w14:paraId="4931AF1B" w14:textId="14B72DB8" w:rsidR="00AC5F64" w:rsidRDefault="00AC5F64" w:rsidP="00317ACD">
      <w:pPr>
        <w:spacing w:after="0" w:line="360" w:lineRule="auto"/>
        <w:jc w:val="both"/>
        <w:rPr>
          <w:rFonts w:ascii="Arial" w:hAnsi="Arial" w:cs="Arial"/>
          <w:bCs/>
          <w:sz w:val="24"/>
          <w:szCs w:val="24"/>
        </w:rPr>
      </w:pPr>
      <w:r w:rsidRPr="00A73C8D">
        <w:rPr>
          <w:rFonts w:ascii="Arial" w:hAnsi="Arial" w:cs="Arial"/>
          <w:sz w:val="24"/>
          <w:szCs w:val="24"/>
        </w:rPr>
        <w:t xml:space="preserve">Al respecto, la misma Sala Superior al emitir la </w:t>
      </w:r>
      <w:r w:rsidRPr="00317ACD">
        <w:rPr>
          <w:rFonts w:ascii="Arial" w:hAnsi="Arial" w:cs="Arial"/>
          <w:bCs/>
          <w:sz w:val="24"/>
          <w:szCs w:val="24"/>
        </w:rPr>
        <w:t>Tesis XXIX/2018</w:t>
      </w:r>
      <w:r w:rsidRPr="00317ACD">
        <w:rPr>
          <w:rStyle w:val="Refdenotaalpie"/>
          <w:rFonts w:ascii="Arial" w:hAnsi="Arial" w:cs="Arial"/>
          <w:bCs/>
          <w:sz w:val="24"/>
          <w:szCs w:val="24"/>
        </w:rPr>
        <w:footnoteReference w:id="5"/>
      </w:r>
      <w:r w:rsidRPr="00317ACD">
        <w:rPr>
          <w:rFonts w:ascii="Arial" w:hAnsi="Arial" w:cs="Arial"/>
          <w:bCs/>
          <w:sz w:val="24"/>
          <w:szCs w:val="24"/>
        </w:rPr>
        <w:t xml:space="preserve">, determinó que, </w:t>
      </w:r>
      <w:r w:rsidRPr="00A73C8D">
        <w:rPr>
          <w:rFonts w:ascii="Arial" w:hAnsi="Arial" w:cs="Arial"/>
          <w:bCs/>
          <w:sz w:val="24"/>
          <w:szCs w:val="24"/>
        </w:rPr>
        <w:t>acorde al anterior criterio jurisprudencial, se deben cumplir cierto</w:t>
      </w:r>
      <w:r w:rsidR="00317ACD">
        <w:rPr>
          <w:rFonts w:ascii="Arial" w:hAnsi="Arial" w:cs="Arial"/>
          <w:bCs/>
          <w:sz w:val="24"/>
          <w:szCs w:val="24"/>
        </w:rPr>
        <w:t>s</w:t>
      </w:r>
      <w:r w:rsidRPr="00A73C8D">
        <w:rPr>
          <w:rFonts w:ascii="Arial" w:hAnsi="Arial" w:cs="Arial"/>
          <w:bCs/>
          <w:sz w:val="24"/>
          <w:szCs w:val="24"/>
        </w:rPr>
        <w:t xml:space="preserve"> requisitos, pero independientemente si la o el menor de edad aparece de manera directa o indirecta, el candidato o partido político deberá recabar por escrito el consentimiento de quien ejerza la patria potestad o tutela, no obstante, en el caso de que no se cuente con el mismo, se deberá difuminar, ocultar o hacer irreconocible la imagen, la voz o cualquier otro dato</w:t>
      </w:r>
      <w:r w:rsidR="00B41972">
        <w:rPr>
          <w:rFonts w:ascii="Arial" w:hAnsi="Arial" w:cs="Arial"/>
          <w:bCs/>
          <w:sz w:val="24"/>
          <w:szCs w:val="24"/>
        </w:rPr>
        <w:t xml:space="preserve"> que</w:t>
      </w:r>
      <w:r w:rsidRPr="00A73C8D">
        <w:rPr>
          <w:rFonts w:ascii="Arial" w:hAnsi="Arial" w:cs="Arial"/>
          <w:bCs/>
          <w:sz w:val="24"/>
          <w:szCs w:val="24"/>
        </w:rPr>
        <w:t xml:space="preserve"> haga fácilmente identificable a los niños, niñas o adolescentes, con el firme objeto de salvaguardar su imagen y, por tanto, su derecho a la intimidad. </w:t>
      </w:r>
    </w:p>
    <w:p w14:paraId="6943FBDF" w14:textId="77777777" w:rsidR="00317ACD" w:rsidRPr="00A73C8D" w:rsidRDefault="00317ACD" w:rsidP="00317ACD">
      <w:pPr>
        <w:spacing w:after="0" w:line="360" w:lineRule="auto"/>
        <w:jc w:val="both"/>
        <w:rPr>
          <w:rFonts w:ascii="Arial" w:hAnsi="Arial" w:cs="Arial"/>
          <w:bCs/>
          <w:sz w:val="24"/>
          <w:szCs w:val="24"/>
        </w:rPr>
      </w:pPr>
    </w:p>
    <w:p w14:paraId="12177787" w14:textId="64BD7CE0" w:rsidR="00AC5F64" w:rsidRDefault="00AC5F64" w:rsidP="00317ACD">
      <w:pPr>
        <w:spacing w:after="0" w:line="360" w:lineRule="auto"/>
        <w:jc w:val="both"/>
        <w:rPr>
          <w:rFonts w:ascii="Arial" w:hAnsi="Arial" w:cs="Arial"/>
          <w:bCs/>
          <w:sz w:val="24"/>
          <w:szCs w:val="24"/>
        </w:rPr>
      </w:pPr>
      <w:r w:rsidRPr="00A73C8D">
        <w:rPr>
          <w:rFonts w:ascii="Arial" w:hAnsi="Arial" w:cs="Arial"/>
          <w:bCs/>
          <w:sz w:val="24"/>
          <w:szCs w:val="24"/>
        </w:rPr>
        <w:t xml:space="preserve">En tal sentido, y acorde al mandato de salvaguardar del interés superior del menor, el INE, emitió el acuerdo INE/CG508/2018, en el cual dictó los Lineamientos para la protección de los derechos de niñas, niños y adolescentes en materia de propaganda y mensajes electorales, en los que se prevé una serie de derechos y obligaciones para las y los candidatos, así como para los partidos políticos, que deberán observar en el caso de que utilicen propaganda político y/o electoral, la imagen de niñas, niños y/o adolescentes. </w:t>
      </w:r>
    </w:p>
    <w:p w14:paraId="546C99FB" w14:textId="77777777" w:rsidR="00106D93" w:rsidRPr="00A73C8D" w:rsidRDefault="00106D93" w:rsidP="00317ACD">
      <w:pPr>
        <w:spacing w:after="0" w:line="360" w:lineRule="auto"/>
        <w:jc w:val="both"/>
        <w:rPr>
          <w:rFonts w:ascii="Arial" w:hAnsi="Arial" w:cs="Arial"/>
          <w:bCs/>
          <w:sz w:val="24"/>
          <w:szCs w:val="24"/>
        </w:rPr>
      </w:pPr>
    </w:p>
    <w:p w14:paraId="29512BEB" w14:textId="162B064B" w:rsidR="00AC5F64" w:rsidRDefault="00AC5F64" w:rsidP="00F269C6">
      <w:pPr>
        <w:spacing w:after="0" w:line="360" w:lineRule="auto"/>
        <w:jc w:val="both"/>
        <w:rPr>
          <w:rFonts w:ascii="Arial" w:hAnsi="Arial" w:cs="Arial"/>
          <w:bCs/>
          <w:sz w:val="24"/>
          <w:szCs w:val="24"/>
        </w:rPr>
      </w:pPr>
      <w:r w:rsidRPr="00A73C8D">
        <w:rPr>
          <w:rFonts w:ascii="Arial" w:hAnsi="Arial" w:cs="Arial"/>
          <w:bCs/>
          <w:sz w:val="24"/>
          <w:szCs w:val="24"/>
        </w:rPr>
        <w:t xml:space="preserve">De esta manera, es que se fue perfeccionando la modalidad en la que pueden aparecer las y los menores de edad, es decir, que se definió que los menores de edad pueden aparecer en la propaganda político-electoral de manera directa o incidental. Siendo directa, cuando la imagen, voz y/o cualquier otro dato que haga identificable al niño o adolescente, es exhibido con el propósito de que forme parte central del contenido a difundir o del contexto del mismo. </w:t>
      </w:r>
    </w:p>
    <w:p w14:paraId="0B9D3235" w14:textId="77777777" w:rsidR="00F269C6" w:rsidRPr="00A73C8D" w:rsidRDefault="00F269C6" w:rsidP="00F269C6">
      <w:pPr>
        <w:spacing w:after="0" w:line="360" w:lineRule="auto"/>
        <w:jc w:val="both"/>
        <w:rPr>
          <w:rFonts w:ascii="Arial" w:hAnsi="Arial" w:cs="Arial"/>
          <w:bCs/>
          <w:sz w:val="24"/>
          <w:szCs w:val="24"/>
        </w:rPr>
      </w:pPr>
    </w:p>
    <w:p w14:paraId="2A0EA0DA" w14:textId="0EDAB117" w:rsidR="00AC5F64" w:rsidRDefault="00AC5F64" w:rsidP="00F269C6">
      <w:pPr>
        <w:spacing w:after="0" w:line="360" w:lineRule="auto"/>
        <w:jc w:val="both"/>
        <w:rPr>
          <w:rFonts w:ascii="Arial" w:hAnsi="Arial" w:cs="Arial"/>
          <w:bCs/>
          <w:sz w:val="24"/>
          <w:szCs w:val="24"/>
        </w:rPr>
      </w:pPr>
      <w:r w:rsidRPr="00A73C8D">
        <w:rPr>
          <w:rFonts w:ascii="Arial" w:hAnsi="Arial" w:cs="Arial"/>
          <w:bCs/>
          <w:sz w:val="24"/>
          <w:szCs w:val="24"/>
        </w:rPr>
        <w:t>Por otra parte, la aparición incidental consiste en que la imagen y/o cualquier otro dato que hace identificable al niño o adolescente en una modalidad referencial en la propaganda o el mensaje a difundir, sin la intención de que aparezca en un primer plano</w:t>
      </w:r>
      <w:r w:rsidR="000D0951">
        <w:rPr>
          <w:rFonts w:ascii="Arial" w:hAnsi="Arial" w:cs="Arial"/>
          <w:bCs/>
          <w:sz w:val="24"/>
          <w:szCs w:val="24"/>
        </w:rPr>
        <w:t>, en la cual,</w:t>
      </w:r>
      <w:r w:rsidR="0072087E">
        <w:rPr>
          <w:rFonts w:ascii="Arial" w:hAnsi="Arial" w:cs="Arial"/>
          <w:bCs/>
          <w:sz w:val="24"/>
          <w:szCs w:val="24"/>
        </w:rPr>
        <w:t xml:space="preserve"> el responsable de la propaganda -candidato y/o partido-</w:t>
      </w:r>
      <w:r w:rsidR="000D0951">
        <w:rPr>
          <w:rFonts w:ascii="Arial" w:hAnsi="Arial" w:cs="Arial"/>
          <w:bCs/>
          <w:sz w:val="24"/>
          <w:szCs w:val="24"/>
        </w:rPr>
        <w:t xml:space="preserve"> </w:t>
      </w:r>
      <w:r w:rsidR="0072087E" w:rsidRPr="0072087E">
        <w:rPr>
          <w:rFonts w:ascii="Arial" w:hAnsi="Arial" w:cs="Arial"/>
          <w:bCs/>
          <w:sz w:val="24"/>
          <w:szCs w:val="24"/>
        </w:rPr>
        <w:t>deberá recabar por escrito el consentimiento de quien ejerza la patria potestad o tutela, y en caso de que no cuente con el mismo, deberá difuminar, ocultar o hacer irreconocible la imagen, la voz o cualquier otro dato que haga identificable a los niños, niñas o adolescentes, a fin de salvaguardar su imagen y, por ende, su derecho a la intimidad.</w:t>
      </w:r>
    </w:p>
    <w:p w14:paraId="6B5BF9AF" w14:textId="77777777" w:rsidR="00AC5F64" w:rsidRPr="00A73C8D" w:rsidRDefault="00AC5F64" w:rsidP="00AC5F64">
      <w:pPr>
        <w:spacing w:after="0" w:line="360" w:lineRule="auto"/>
        <w:jc w:val="both"/>
        <w:rPr>
          <w:rFonts w:ascii="Arial" w:hAnsi="Arial" w:cs="Arial"/>
          <w:b/>
          <w:sz w:val="24"/>
          <w:szCs w:val="24"/>
        </w:rPr>
      </w:pPr>
      <w:r>
        <w:rPr>
          <w:rFonts w:ascii="Arial" w:hAnsi="Arial" w:cs="Arial"/>
          <w:b/>
          <w:sz w:val="24"/>
          <w:szCs w:val="24"/>
        </w:rPr>
        <w:lastRenderedPageBreak/>
        <w:t>4.2</w:t>
      </w:r>
      <w:r w:rsidRPr="00A73C8D">
        <w:rPr>
          <w:rFonts w:ascii="Arial" w:hAnsi="Arial" w:cs="Arial"/>
          <w:b/>
          <w:sz w:val="24"/>
          <w:szCs w:val="24"/>
        </w:rPr>
        <w:t>. Existencia de los hechos.</w:t>
      </w:r>
    </w:p>
    <w:p w14:paraId="4286A316" w14:textId="77777777" w:rsidR="00AC5F64" w:rsidRPr="00A73C8D" w:rsidRDefault="00AC5F64" w:rsidP="00AC5F64">
      <w:pPr>
        <w:spacing w:after="0" w:line="360" w:lineRule="auto"/>
        <w:jc w:val="both"/>
        <w:rPr>
          <w:rFonts w:ascii="Arial" w:hAnsi="Arial" w:cs="Arial"/>
          <w:sz w:val="24"/>
          <w:szCs w:val="24"/>
        </w:rPr>
      </w:pPr>
    </w:p>
    <w:p w14:paraId="422B6E37" w14:textId="77777777" w:rsidR="00AC5F64" w:rsidRPr="00A73C8D" w:rsidRDefault="00AC5F64" w:rsidP="00AC5F64">
      <w:pPr>
        <w:spacing w:after="0" w:line="360" w:lineRule="auto"/>
        <w:jc w:val="both"/>
        <w:rPr>
          <w:rFonts w:ascii="Arial" w:hAnsi="Arial" w:cs="Arial"/>
          <w:sz w:val="24"/>
          <w:szCs w:val="24"/>
        </w:rPr>
      </w:pPr>
      <w:r w:rsidRPr="00A73C8D">
        <w:rPr>
          <w:rFonts w:ascii="Arial" w:hAnsi="Arial" w:cs="Arial"/>
          <w:sz w:val="24"/>
          <w:szCs w:val="24"/>
        </w:rPr>
        <w:t>Previo a analizar la legalidad de los hechos denunciados, es necesario verificar su existencia y las circunstancias en que se realizaron, a partir de los medios de prueba que obran en el expediente.</w:t>
      </w:r>
    </w:p>
    <w:p w14:paraId="17300B0D" w14:textId="77777777" w:rsidR="00AC5F64" w:rsidRPr="00A73C8D" w:rsidRDefault="00AC5F64" w:rsidP="00AC5F64">
      <w:pPr>
        <w:spacing w:after="0" w:line="360" w:lineRule="auto"/>
        <w:jc w:val="both"/>
        <w:rPr>
          <w:rFonts w:ascii="Arial" w:hAnsi="Arial" w:cs="Arial"/>
          <w:b/>
          <w:sz w:val="24"/>
          <w:szCs w:val="24"/>
        </w:rPr>
      </w:pPr>
    </w:p>
    <w:p w14:paraId="2924A7BF" w14:textId="77777777" w:rsidR="00AC5F64" w:rsidRPr="00A73C8D" w:rsidRDefault="00AC5F64" w:rsidP="00AC5F64">
      <w:pPr>
        <w:spacing w:after="0" w:line="360" w:lineRule="auto"/>
        <w:jc w:val="both"/>
        <w:rPr>
          <w:rFonts w:ascii="Arial" w:hAnsi="Arial" w:cs="Arial"/>
          <w:b/>
          <w:sz w:val="24"/>
          <w:szCs w:val="24"/>
        </w:rPr>
      </w:pPr>
      <w:r>
        <w:rPr>
          <w:rFonts w:ascii="Arial" w:hAnsi="Arial" w:cs="Arial"/>
          <w:b/>
          <w:sz w:val="24"/>
          <w:szCs w:val="24"/>
        </w:rPr>
        <w:t>4.3.</w:t>
      </w:r>
      <w:r w:rsidRPr="00A73C8D">
        <w:rPr>
          <w:rFonts w:ascii="Arial" w:hAnsi="Arial" w:cs="Arial"/>
          <w:b/>
          <w:sz w:val="24"/>
          <w:szCs w:val="24"/>
        </w:rPr>
        <w:t xml:space="preserve"> Existencia, contenido y difusión de la propagada controvertida.</w:t>
      </w:r>
    </w:p>
    <w:p w14:paraId="7E4422CC" w14:textId="77777777" w:rsidR="00AC5F64" w:rsidRPr="00A73C8D" w:rsidRDefault="00AC5F64" w:rsidP="00AC5F64">
      <w:pPr>
        <w:spacing w:after="0" w:line="360" w:lineRule="auto"/>
        <w:jc w:val="both"/>
        <w:rPr>
          <w:rFonts w:ascii="Arial" w:hAnsi="Arial" w:cs="Arial"/>
          <w:sz w:val="24"/>
          <w:szCs w:val="24"/>
        </w:rPr>
      </w:pPr>
    </w:p>
    <w:p w14:paraId="16F7F934" w14:textId="7DE4194E" w:rsidR="00AC5F64" w:rsidRPr="00A73C8D" w:rsidRDefault="00AC5F64" w:rsidP="00AC5F64">
      <w:pPr>
        <w:spacing w:after="0" w:line="360" w:lineRule="auto"/>
        <w:jc w:val="both"/>
        <w:rPr>
          <w:rFonts w:ascii="Arial" w:hAnsi="Arial" w:cs="Arial"/>
          <w:color w:val="FF0000"/>
          <w:sz w:val="24"/>
          <w:szCs w:val="24"/>
        </w:rPr>
      </w:pPr>
      <w:r w:rsidRPr="00A73C8D">
        <w:rPr>
          <w:rFonts w:ascii="Arial" w:hAnsi="Arial" w:cs="Arial"/>
          <w:sz w:val="24"/>
          <w:szCs w:val="24"/>
        </w:rPr>
        <w:t>En su denuncia, el actor aport</w:t>
      </w:r>
      <w:r w:rsidR="00155D76">
        <w:rPr>
          <w:rFonts w:ascii="Arial" w:hAnsi="Arial" w:cs="Arial"/>
          <w:sz w:val="24"/>
          <w:szCs w:val="24"/>
        </w:rPr>
        <w:t>ó</w:t>
      </w:r>
      <w:r w:rsidRPr="00A73C8D">
        <w:rPr>
          <w:rFonts w:ascii="Arial" w:hAnsi="Arial" w:cs="Arial"/>
          <w:sz w:val="24"/>
          <w:szCs w:val="24"/>
        </w:rPr>
        <w:t xml:space="preserve"> y exhibió diversas capturas de pantalla, provenientes de la </w:t>
      </w:r>
      <w:r w:rsidR="002A6005">
        <w:rPr>
          <w:rFonts w:ascii="Arial" w:hAnsi="Arial" w:cs="Arial"/>
          <w:sz w:val="24"/>
          <w:szCs w:val="24"/>
        </w:rPr>
        <w:t>fan page</w:t>
      </w:r>
      <w:r w:rsidRPr="00A73C8D">
        <w:rPr>
          <w:rFonts w:ascii="Arial" w:hAnsi="Arial" w:cs="Arial"/>
          <w:sz w:val="24"/>
          <w:szCs w:val="24"/>
        </w:rPr>
        <w:t xml:space="preserve"> de Facebook del precandidato</w:t>
      </w:r>
      <w:r w:rsidR="00441DA9">
        <w:rPr>
          <w:rFonts w:ascii="Arial" w:hAnsi="Arial" w:cs="Arial"/>
          <w:sz w:val="24"/>
          <w:szCs w:val="24"/>
        </w:rPr>
        <w:t xml:space="preserve"> denunciado</w:t>
      </w:r>
      <w:r w:rsidRPr="00A73C8D">
        <w:rPr>
          <w:rFonts w:ascii="Arial" w:hAnsi="Arial" w:cs="Arial"/>
          <w:sz w:val="24"/>
          <w:szCs w:val="24"/>
        </w:rPr>
        <w:t xml:space="preserve">, las cuales versan en fotografías en las que las que se sitúa tal persona, acompañado de varios menores de edad. Considerando </w:t>
      </w:r>
      <w:r w:rsidR="002120B0" w:rsidRPr="00A73C8D">
        <w:rPr>
          <w:rFonts w:ascii="Arial" w:hAnsi="Arial" w:cs="Arial"/>
          <w:sz w:val="24"/>
          <w:szCs w:val="24"/>
        </w:rPr>
        <w:t>que,</w:t>
      </w:r>
      <w:r w:rsidRPr="00A73C8D">
        <w:rPr>
          <w:rFonts w:ascii="Arial" w:hAnsi="Arial" w:cs="Arial"/>
          <w:sz w:val="24"/>
          <w:szCs w:val="24"/>
        </w:rPr>
        <w:t xml:space="preserve"> </w:t>
      </w:r>
      <w:r w:rsidR="004E291D">
        <w:rPr>
          <w:rFonts w:ascii="Arial" w:hAnsi="Arial" w:cs="Arial"/>
          <w:sz w:val="24"/>
          <w:szCs w:val="24"/>
        </w:rPr>
        <w:t>además</w:t>
      </w:r>
      <w:r w:rsidR="002120B0">
        <w:rPr>
          <w:rFonts w:ascii="Arial" w:hAnsi="Arial" w:cs="Arial"/>
          <w:sz w:val="24"/>
          <w:szCs w:val="24"/>
        </w:rPr>
        <w:t xml:space="preserve"> </w:t>
      </w:r>
      <w:r w:rsidRPr="00A73C8D">
        <w:rPr>
          <w:rFonts w:ascii="Arial" w:hAnsi="Arial" w:cs="Arial"/>
          <w:sz w:val="24"/>
          <w:szCs w:val="24"/>
        </w:rPr>
        <w:t xml:space="preserve">las referidas imágenes fueron </w:t>
      </w:r>
      <w:r w:rsidR="00E06270">
        <w:rPr>
          <w:rFonts w:ascii="Arial" w:hAnsi="Arial" w:cs="Arial"/>
          <w:sz w:val="24"/>
          <w:szCs w:val="24"/>
        </w:rPr>
        <w:t>certif</w:t>
      </w:r>
      <w:r w:rsidR="003E799E">
        <w:rPr>
          <w:rFonts w:ascii="Arial" w:hAnsi="Arial" w:cs="Arial"/>
          <w:sz w:val="24"/>
          <w:szCs w:val="24"/>
        </w:rPr>
        <w:t>icadas</w:t>
      </w:r>
      <w:r w:rsidRPr="00A73C8D">
        <w:rPr>
          <w:rFonts w:ascii="Arial" w:hAnsi="Arial" w:cs="Arial"/>
          <w:sz w:val="24"/>
          <w:szCs w:val="24"/>
        </w:rPr>
        <w:t xml:space="preserve"> por la </w:t>
      </w:r>
      <w:r w:rsidR="002A6005">
        <w:rPr>
          <w:rFonts w:ascii="Arial" w:hAnsi="Arial" w:cs="Arial"/>
          <w:sz w:val="24"/>
          <w:szCs w:val="24"/>
        </w:rPr>
        <w:t>O</w:t>
      </w:r>
      <w:r w:rsidRPr="00A73C8D">
        <w:rPr>
          <w:rFonts w:ascii="Arial" w:hAnsi="Arial" w:cs="Arial"/>
          <w:sz w:val="24"/>
          <w:szCs w:val="24"/>
        </w:rPr>
        <w:t xml:space="preserve">ficialía </w:t>
      </w:r>
      <w:r w:rsidR="002A6005">
        <w:rPr>
          <w:rFonts w:ascii="Arial" w:hAnsi="Arial" w:cs="Arial"/>
          <w:sz w:val="24"/>
          <w:szCs w:val="24"/>
        </w:rPr>
        <w:t>E</w:t>
      </w:r>
      <w:r w:rsidRPr="00A73C8D">
        <w:rPr>
          <w:rFonts w:ascii="Arial" w:hAnsi="Arial" w:cs="Arial"/>
          <w:sz w:val="24"/>
          <w:szCs w:val="24"/>
        </w:rPr>
        <w:t xml:space="preserve">lectoral, identificada con número </w:t>
      </w:r>
      <w:r w:rsidRPr="00B851F1">
        <w:rPr>
          <w:rFonts w:ascii="Arial" w:hAnsi="Arial" w:cs="Arial"/>
          <w:sz w:val="24"/>
          <w:szCs w:val="24"/>
        </w:rPr>
        <w:t>IEE/OE/0</w:t>
      </w:r>
      <w:r w:rsidR="00866572" w:rsidRPr="00B851F1">
        <w:rPr>
          <w:rFonts w:ascii="Arial" w:hAnsi="Arial" w:cs="Arial"/>
          <w:sz w:val="24"/>
          <w:szCs w:val="24"/>
        </w:rPr>
        <w:t>08</w:t>
      </w:r>
      <w:r w:rsidRPr="00B851F1">
        <w:rPr>
          <w:rFonts w:ascii="Arial" w:hAnsi="Arial" w:cs="Arial"/>
          <w:sz w:val="24"/>
          <w:szCs w:val="24"/>
        </w:rPr>
        <w:t xml:space="preserve">/2019. </w:t>
      </w:r>
    </w:p>
    <w:p w14:paraId="421FF491" w14:textId="77777777" w:rsidR="00AC5F64" w:rsidRPr="00A73C8D" w:rsidRDefault="00AC5F64" w:rsidP="00AC5F64">
      <w:pPr>
        <w:spacing w:after="0" w:line="360" w:lineRule="auto"/>
        <w:jc w:val="both"/>
        <w:rPr>
          <w:rFonts w:ascii="Arial" w:hAnsi="Arial" w:cs="Arial"/>
          <w:sz w:val="24"/>
          <w:szCs w:val="24"/>
        </w:rPr>
      </w:pPr>
    </w:p>
    <w:p w14:paraId="5EF62CC0" w14:textId="11215139" w:rsidR="00AC5F64" w:rsidRDefault="00AC5F64" w:rsidP="00AC5F64">
      <w:pPr>
        <w:spacing w:after="0" w:line="360" w:lineRule="auto"/>
        <w:jc w:val="both"/>
        <w:rPr>
          <w:rFonts w:ascii="Arial" w:hAnsi="Arial" w:cs="Arial"/>
          <w:sz w:val="24"/>
          <w:szCs w:val="24"/>
        </w:rPr>
      </w:pPr>
      <w:r w:rsidRPr="00A73C8D">
        <w:rPr>
          <w:rFonts w:ascii="Arial" w:hAnsi="Arial" w:cs="Arial"/>
          <w:sz w:val="24"/>
          <w:szCs w:val="24"/>
        </w:rPr>
        <w:t xml:space="preserve">Por lo que, a fin de poder apreciar mejor el contenido y las características de las imágenes, se exponen a continuación: </w:t>
      </w:r>
    </w:p>
    <w:p w14:paraId="46359F92" w14:textId="77777777" w:rsidR="00393A5C" w:rsidRPr="00A73C8D" w:rsidRDefault="00393A5C" w:rsidP="00AC5F64">
      <w:pPr>
        <w:spacing w:after="0" w:line="360" w:lineRule="auto"/>
        <w:jc w:val="both"/>
        <w:rPr>
          <w:rFonts w:ascii="Arial" w:hAnsi="Arial" w:cs="Arial"/>
          <w:sz w:val="24"/>
          <w:szCs w:val="24"/>
        </w:rPr>
      </w:pPr>
    </w:p>
    <w:p w14:paraId="5C09EF4D" w14:textId="2009096D" w:rsidR="002126EC" w:rsidRDefault="002126EC" w:rsidP="002126EC">
      <w:pPr>
        <w:spacing w:after="0" w:line="360" w:lineRule="auto"/>
        <w:jc w:val="center"/>
        <w:rPr>
          <w:rFonts w:ascii="Arial" w:hAnsi="Arial" w:cs="Arial"/>
          <w:b/>
          <w:sz w:val="24"/>
          <w:szCs w:val="24"/>
        </w:rPr>
      </w:pPr>
      <w:r w:rsidRPr="002126EC">
        <w:rPr>
          <w:rFonts w:ascii="Arial" w:hAnsi="Arial" w:cs="Arial"/>
          <w:b/>
          <w:sz w:val="24"/>
          <w:szCs w:val="24"/>
        </w:rPr>
        <w:t>Ofrecidas por el denunciante con valor probatorio indiciario.</w:t>
      </w:r>
    </w:p>
    <w:p w14:paraId="15BB4BFA" w14:textId="3F13DCF3" w:rsidR="004F7F67" w:rsidRDefault="004F7F67" w:rsidP="002126EC">
      <w:pPr>
        <w:spacing w:after="0" w:line="360" w:lineRule="auto"/>
        <w:jc w:val="center"/>
        <w:rPr>
          <w:rFonts w:ascii="Arial" w:hAnsi="Arial" w:cs="Arial"/>
          <w:b/>
          <w:sz w:val="24"/>
          <w:szCs w:val="24"/>
        </w:rPr>
      </w:pPr>
      <w:r>
        <w:rPr>
          <w:noProof/>
        </w:rPr>
        <w:drawing>
          <wp:inline distT="0" distB="0" distL="0" distR="0" wp14:anchorId="3E024BDB" wp14:editId="69986343">
            <wp:extent cx="2859206" cy="2344390"/>
            <wp:effectExtent l="0" t="0" r="0" b="0"/>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2103" t="14609" r="26742" b="10817"/>
                    <a:stretch/>
                  </pic:blipFill>
                  <pic:spPr bwMode="auto">
                    <a:xfrm>
                      <a:off x="0" y="0"/>
                      <a:ext cx="2879650" cy="2361153"/>
                    </a:xfrm>
                    <a:prstGeom prst="rect">
                      <a:avLst/>
                    </a:prstGeom>
                    <a:ln>
                      <a:noFill/>
                    </a:ln>
                    <a:extLst>
                      <a:ext uri="{53640926-AAD7-44D8-BBD7-CCE9431645EC}">
                        <a14:shadowObscured xmlns:a14="http://schemas.microsoft.com/office/drawing/2010/main"/>
                      </a:ext>
                    </a:extLst>
                  </pic:spPr>
                </pic:pic>
              </a:graphicData>
            </a:graphic>
          </wp:inline>
        </w:drawing>
      </w:r>
    </w:p>
    <w:p w14:paraId="78101E5B" w14:textId="5706B0A1" w:rsidR="004F7F67" w:rsidRPr="002126EC" w:rsidRDefault="004F7F67" w:rsidP="002126EC">
      <w:pPr>
        <w:spacing w:after="0" w:line="360" w:lineRule="auto"/>
        <w:jc w:val="center"/>
        <w:rPr>
          <w:rFonts w:ascii="Arial" w:hAnsi="Arial" w:cs="Arial"/>
          <w:b/>
          <w:sz w:val="24"/>
          <w:szCs w:val="24"/>
        </w:rPr>
      </w:pPr>
      <w:r>
        <w:rPr>
          <w:noProof/>
        </w:rPr>
        <w:drawing>
          <wp:inline distT="0" distB="0" distL="0" distR="0" wp14:anchorId="36B2E828" wp14:editId="08810DF1">
            <wp:extent cx="2854519" cy="2337435"/>
            <wp:effectExtent l="0" t="0" r="3175" b="5715"/>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2103" t="17381" r="27001" b="8524"/>
                    <a:stretch/>
                  </pic:blipFill>
                  <pic:spPr bwMode="auto">
                    <a:xfrm>
                      <a:off x="0" y="0"/>
                      <a:ext cx="2854519" cy="2337435"/>
                    </a:xfrm>
                    <a:prstGeom prst="rect">
                      <a:avLst/>
                    </a:prstGeom>
                    <a:ln>
                      <a:noFill/>
                    </a:ln>
                    <a:extLst>
                      <a:ext uri="{53640926-AAD7-44D8-BBD7-CCE9431645EC}">
                        <a14:shadowObscured xmlns:a14="http://schemas.microsoft.com/office/drawing/2010/main"/>
                      </a:ext>
                    </a:extLst>
                  </pic:spPr>
                </pic:pic>
              </a:graphicData>
            </a:graphic>
          </wp:inline>
        </w:drawing>
      </w:r>
    </w:p>
    <w:p w14:paraId="38B59710" w14:textId="66ACD087" w:rsidR="004E291D" w:rsidRDefault="004E291D" w:rsidP="004E291D">
      <w:pPr>
        <w:spacing w:after="0" w:line="360" w:lineRule="auto"/>
        <w:jc w:val="center"/>
        <w:rPr>
          <w:rFonts w:ascii="Arial" w:hAnsi="Arial" w:cs="Arial"/>
          <w:b/>
          <w:sz w:val="24"/>
          <w:szCs w:val="24"/>
        </w:rPr>
      </w:pPr>
      <w:r>
        <w:rPr>
          <w:rFonts w:ascii="Arial" w:hAnsi="Arial" w:cs="Arial"/>
          <w:b/>
          <w:sz w:val="24"/>
          <w:szCs w:val="24"/>
        </w:rPr>
        <w:lastRenderedPageBreak/>
        <w:t>Imágenes certificadas</w:t>
      </w:r>
      <w:r w:rsidRPr="002126EC">
        <w:rPr>
          <w:rFonts w:ascii="Arial" w:hAnsi="Arial" w:cs="Arial"/>
          <w:b/>
          <w:sz w:val="24"/>
          <w:szCs w:val="24"/>
        </w:rPr>
        <w:t xml:space="preserve"> con valor probatorio </w:t>
      </w:r>
      <w:r>
        <w:rPr>
          <w:rFonts w:ascii="Arial" w:hAnsi="Arial" w:cs="Arial"/>
          <w:b/>
          <w:sz w:val="24"/>
          <w:szCs w:val="24"/>
        </w:rPr>
        <w:t>pleno</w:t>
      </w:r>
      <w:r w:rsidRPr="002126EC">
        <w:rPr>
          <w:rFonts w:ascii="Arial" w:hAnsi="Arial" w:cs="Arial"/>
          <w:b/>
          <w:sz w:val="24"/>
          <w:szCs w:val="24"/>
        </w:rPr>
        <w:t>.</w:t>
      </w:r>
    </w:p>
    <w:p w14:paraId="52091216" w14:textId="77777777" w:rsidR="00413EE2" w:rsidRDefault="00413EE2" w:rsidP="00AC5F64">
      <w:pPr>
        <w:spacing w:line="360" w:lineRule="auto"/>
        <w:jc w:val="both"/>
        <w:rPr>
          <w:rFonts w:ascii="Arial" w:hAnsi="Arial" w:cs="Arial"/>
          <w:b/>
          <w:bCs/>
          <w:sz w:val="24"/>
          <w:szCs w:val="24"/>
        </w:rPr>
      </w:pPr>
    </w:p>
    <w:p w14:paraId="48E5FFD5" w14:textId="0BF96BAE" w:rsidR="000D0E12" w:rsidRDefault="000D0E12" w:rsidP="008E51BB">
      <w:pPr>
        <w:spacing w:line="360" w:lineRule="auto"/>
        <w:jc w:val="center"/>
        <w:rPr>
          <w:rFonts w:ascii="Arial" w:hAnsi="Arial" w:cs="Arial"/>
          <w:b/>
          <w:bCs/>
          <w:sz w:val="24"/>
          <w:szCs w:val="24"/>
        </w:rPr>
      </w:pPr>
      <w:r>
        <w:rPr>
          <w:noProof/>
        </w:rPr>
        <w:drawing>
          <wp:inline distT="0" distB="0" distL="0" distR="0" wp14:anchorId="0F558CF2" wp14:editId="028059AD">
            <wp:extent cx="3380005" cy="5419775"/>
            <wp:effectExtent l="8572" t="0" r="953" b="952"/>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469" t="29472" r="37652" b="25426"/>
                    <a:stretch/>
                  </pic:blipFill>
                  <pic:spPr bwMode="auto">
                    <a:xfrm rot="16200000">
                      <a:off x="0" y="0"/>
                      <a:ext cx="3477425" cy="5575987"/>
                    </a:xfrm>
                    <a:prstGeom prst="rect">
                      <a:avLst/>
                    </a:prstGeom>
                    <a:ln>
                      <a:noFill/>
                    </a:ln>
                    <a:extLst>
                      <a:ext uri="{53640926-AAD7-44D8-BBD7-CCE9431645EC}">
                        <a14:shadowObscured xmlns:a14="http://schemas.microsoft.com/office/drawing/2010/main"/>
                      </a:ext>
                    </a:extLst>
                  </pic:spPr>
                </pic:pic>
              </a:graphicData>
            </a:graphic>
          </wp:inline>
        </w:drawing>
      </w:r>
    </w:p>
    <w:p w14:paraId="7AA4A35C" w14:textId="4D9A5964" w:rsidR="00DC122A" w:rsidRPr="00982A49" w:rsidRDefault="00DC122A" w:rsidP="00AC5F64">
      <w:pPr>
        <w:spacing w:line="360" w:lineRule="auto"/>
        <w:jc w:val="both"/>
        <w:rPr>
          <w:rFonts w:ascii="Arial" w:hAnsi="Arial" w:cs="Arial"/>
          <w:bCs/>
          <w:sz w:val="24"/>
          <w:szCs w:val="24"/>
        </w:rPr>
      </w:pPr>
      <w:r w:rsidRPr="00982A49">
        <w:rPr>
          <w:rFonts w:ascii="Arial" w:hAnsi="Arial" w:cs="Arial"/>
          <w:bCs/>
          <w:sz w:val="24"/>
          <w:szCs w:val="24"/>
        </w:rPr>
        <w:t>De la imagen</w:t>
      </w:r>
      <w:r w:rsidR="00982A49" w:rsidRPr="00982A49">
        <w:rPr>
          <w:rFonts w:ascii="Arial" w:hAnsi="Arial" w:cs="Arial"/>
          <w:bCs/>
          <w:sz w:val="24"/>
          <w:szCs w:val="24"/>
        </w:rPr>
        <w:t xml:space="preserve"> anterior</w:t>
      </w:r>
      <w:r w:rsidR="00BC5645">
        <w:rPr>
          <w:rFonts w:ascii="Arial" w:hAnsi="Arial" w:cs="Arial"/>
          <w:bCs/>
          <w:sz w:val="24"/>
          <w:szCs w:val="24"/>
        </w:rPr>
        <w:t xml:space="preserve"> publicada </w:t>
      </w:r>
      <w:r w:rsidR="00155DF6">
        <w:rPr>
          <w:rFonts w:ascii="Arial" w:hAnsi="Arial" w:cs="Arial"/>
          <w:bCs/>
          <w:sz w:val="24"/>
          <w:szCs w:val="24"/>
        </w:rPr>
        <w:t xml:space="preserve">en la red social Facebook, </w:t>
      </w:r>
      <w:r w:rsidR="00AE1B0D">
        <w:rPr>
          <w:rFonts w:ascii="Arial" w:hAnsi="Arial" w:cs="Arial"/>
          <w:bCs/>
          <w:sz w:val="24"/>
          <w:szCs w:val="24"/>
        </w:rPr>
        <w:t>el</w:t>
      </w:r>
      <w:r w:rsidR="00155DF6">
        <w:rPr>
          <w:rFonts w:ascii="Arial" w:hAnsi="Arial" w:cs="Arial"/>
          <w:bCs/>
          <w:sz w:val="24"/>
          <w:szCs w:val="24"/>
        </w:rPr>
        <w:t xml:space="preserve"> veinticinco de febrero</w:t>
      </w:r>
      <w:r w:rsidR="00AE1B0D">
        <w:rPr>
          <w:rFonts w:ascii="Arial" w:hAnsi="Arial" w:cs="Arial"/>
          <w:bCs/>
          <w:sz w:val="24"/>
          <w:szCs w:val="24"/>
        </w:rPr>
        <w:t>,</w:t>
      </w:r>
      <w:r w:rsidRPr="00982A49">
        <w:rPr>
          <w:rFonts w:ascii="Arial" w:hAnsi="Arial" w:cs="Arial"/>
          <w:bCs/>
          <w:sz w:val="24"/>
          <w:szCs w:val="24"/>
        </w:rPr>
        <w:t xml:space="preserve"> es posible advertir la existencia de </w:t>
      </w:r>
      <w:r w:rsidR="008D6E4D" w:rsidRPr="00982A49">
        <w:rPr>
          <w:rFonts w:ascii="Arial" w:hAnsi="Arial" w:cs="Arial"/>
          <w:bCs/>
          <w:sz w:val="24"/>
          <w:szCs w:val="24"/>
        </w:rPr>
        <w:t xml:space="preserve">ocho menores de edad, tal y como se específica en </w:t>
      </w:r>
      <w:r w:rsidR="00982A49" w:rsidRPr="00982A49">
        <w:rPr>
          <w:rFonts w:ascii="Arial" w:hAnsi="Arial" w:cs="Arial"/>
          <w:bCs/>
          <w:sz w:val="24"/>
          <w:szCs w:val="24"/>
        </w:rPr>
        <w:t>la certificación IEE/OE/008/2019.</w:t>
      </w:r>
    </w:p>
    <w:p w14:paraId="6B3B14D5" w14:textId="202A7DB1" w:rsidR="000D0E12" w:rsidRDefault="000D0E12" w:rsidP="00AC5F64">
      <w:pPr>
        <w:spacing w:line="360" w:lineRule="auto"/>
        <w:jc w:val="both"/>
        <w:rPr>
          <w:rFonts w:ascii="Arial" w:hAnsi="Arial" w:cs="Arial"/>
          <w:b/>
          <w:bCs/>
          <w:sz w:val="24"/>
          <w:szCs w:val="24"/>
        </w:rPr>
      </w:pPr>
    </w:p>
    <w:p w14:paraId="2CB5E4A5" w14:textId="565DBE8E" w:rsidR="0098292D" w:rsidRDefault="00413EE2" w:rsidP="008E51BB">
      <w:pPr>
        <w:spacing w:line="360" w:lineRule="auto"/>
        <w:jc w:val="center"/>
        <w:rPr>
          <w:rFonts w:ascii="Arial" w:hAnsi="Arial" w:cs="Arial"/>
          <w:b/>
          <w:bCs/>
          <w:sz w:val="24"/>
          <w:szCs w:val="24"/>
        </w:rPr>
      </w:pPr>
      <w:r>
        <w:rPr>
          <w:noProof/>
        </w:rPr>
        <w:drawing>
          <wp:inline distT="0" distB="0" distL="0" distR="0" wp14:anchorId="6E837601" wp14:editId="1ED3C60D">
            <wp:extent cx="3804285" cy="5072120"/>
            <wp:effectExtent l="0" t="5080" r="635" b="635"/>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737" t="34762" r="39643" b="24683"/>
                    <a:stretch/>
                  </pic:blipFill>
                  <pic:spPr bwMode="auto">
                    <a:xfrm rot="16200000">
                      <a:off x="0" y="0"/>
                      <a:ext cx="3842054" cy="5122477"/>
                    </a:xfrm>
                    <a:prstGeom prst="rect">
                      <a:avLst/>
                    </a:prstGeom>
                    <a:ln>
                      <a:noFill/>
                    </a:ln>
                    <a:extLst>
                      <a:ext uri="{53640926-AAD7-44D8-BBD7-CCE9431645EC}">
                        <a14:shadowObscured xmlns:a14="http://schemas.microsoft.com/office/drawing/2010/main"/>
                      </a:ext>
                    </a:extLst>
                  </pic:spPr>
                </pic:pic>
              </a:graphicData>
            </a:graphic>
          </wp:inline>
        </w:drawing>
      </w:r>
    </w:p>
    <w:p w14:paraId="4E187478" w14:textId="05B891B8" w:rsidR="0018591E" w:rsidRDefault="0018591E" w:rsidP="0018591E">
      <w:pPr>
        <w:spacing w:line="360" w:lineRule="auto"/>
        <w:jc w:val="both"/>
        <w:rPr>
          <w:rFonts w:ascii="Arial" w:hAnsi="Arial" w:cs="Arial"/>
          <w:bCs/>
          <w:sz w:val="24"/>
          <w:szCs w:val="24"/>
        </w:rPr>
      </w:pPr>
      <w:r w:rsidRPr="00982A49">
        <w:rPr>
          <w:rFonts w:ascii="Arial" w:hAnsi="Arial" w:cs="Arial"/>
          <w:bCs/>
          <w:sz w:val="24"/>
          <w:szCs w:val="24"/>
        </w:rPr>
        <w:lastRenderedPageBreak/>
        <w:t>De la imagen anterior</w:t>
      </w:r>
      <w:r w:rsidR="00BC5645">
        <w:rPr>
          <w:rFonts w:ascii="Arial" w:hAnsi="Arial" w:cs="Arial"/>
          <w:bCs/>
          <w:sz w:val="24"/>
          <w:szCs w:val="24"/>
        </w:rPr>
        <w:t xml:space="preserve"> publicada en la red social Facebook</w:t>
      </w:r>
      <w:r w:rsidR="00C54037">
        <w:rPr>
          <w:rFonts w:ascii="Arial" w:hAnsi="Arial" w:cs="Arial"/>
          <w:bCs/>
          <w:sz w:val="24"/>
          <w:szCs w:val="24"/>
        </w:rPr>
        <w:t xml:space="preserve"> en fecha veintiuno de febrero</w:t>
      </w:r>
      <w:r w:rsidRPr="00982A49">
        <w:rPr>
          <w:rFonts w:ascii="Arial" w:hAnsi="Arial" w:cs="Arial"/>
          <w:bCs/>
          <w:sz w:val="24"/>
          <w:szCs w:val="24"/>
        </w:rPr>
        <w:t xml:space="preserve">, es posible advertir la existencia de </w:t>
      </w:r>
      <w:r>
        <w:rPr>
          <w:rFonts w:ascii="Arial" w:hAnsi="Arial" w:cs="Arial"/>
          <w:bCs/>
          <w:sz w:val="24"/>
          <w:szCs w:val="24"/>
        </w:rPr>
        <w:t>dos</w:t>
      </w:r>
      <w:r w:rsidRPr="00982A49">
        <w:rPr>
          <w:rFonts w:ascii="Arial" w:hAnsi="Arial" w:cs="Arial"/>
          <w:bCs/>
          <w:sz w:val="24"/>
          <w:szCs w:val="24"/>
        </w:rPr>
        <w:t xml:space="preserve"> menores de edad, tal y como se específica en la certificación IEE/OE/008/2019.</w:t>
      </w:r>
    </w:p>
    <w:p w14:paraId="14BAF186" w14:textId="77777777" w:rsidR="002120B0" w:rsidRPr="00982A49" w:rsidRDefault="002120B0" w:rsidP="0018591E">
      <w:pPr>
        <w:spacing w:line="360" w:lineRule="auto"/>
        <w:jc w:val="both"/>
        <w:rPr>
          <w:rFonts w:ascii="Arial" w:hAnsi="Arial" w:cs="Arial"/>
          <w:bCs/>
          <w:sz w:val="24"/>
          <w:szCs w:val="24"/>
        </w:rPr>
      </w:pPr>
    </w:p>
    <w:p w14:paraId="16E6A75A" w14:textId="77777777" w:rsidR="00AC5F64" w:rsidRPr="00DA29F6" w:rsidRDefault="00AC5F64" w:rsidP="00AC5F64">
      <w:pPr>
        <w:spacing w:line="360" w:lineRule="auto"/>
        <w:jc w:val="both"/>
        <w:rPr>
          <w:rFonts w:ascii="Arial" w:hAnsi="Arial" w:cs="Arial"/>
          <w:bCs/>
          <w:sz w:val="24"/>
          <w:szCs w:val="24"/>
        </w:rPr>
      </w:pPr>
      <w:r w:rsidRPr="00A73C8D">
        <w:rPr>
          <w:rFonts w:ascii="Arial" w:hAnsi="Arial" w:cs="Arial"/>
          <w:b/>
          <w:bCs/>
          <w:sz w:val="24"/>
          <w:szCs w:val="24"/>
        </w:rPr>
        <w:t xml:space="preserve">Caso concreto. </w:t>
      </w:r>
    </w:p>
    <w:p w14:paraId="6FD534E1" w14:textId="435514B3" w:rsidR="002120B0" w:rsidRDefault="00AC5F64" w:rsidP="008E51BB">
      <w:pPr>
        <w:spacing w:after="0" w:line="360" w:lineRule="auto"/>
        <w:jc w:val="both"/>
        <w:rPr>
          <w:rFonts w:ascii="Arial" w:hAnsi="Arial" w:cs="Arial"/>
          <w:sz w:val="24"/>
          <w:szCs w:val="24"/>
        </w:rPr>
      </w:pPr>
      <w:r w:rsidRPr="00A73C8D">
        <w:rPr>
          <w:rFonts w:ascii="Arial" w:hAnsi="Arial" w:cs="Arial"/>
          <w:sz w:val="24"/>
          <w:szCs w:val="24"/>
        </w:rPr>
        <w:t xml:space="preserve">Esta autoridad jurisdiccional considera que, al haber analizado la propaganda denunciada, y que fue publicada en Facebook por parte del precandidato, es posible identificar a diversos menores de edad, no obstante, únicamente se puede apreciar el rostro de </w:t>
      </w:r>
      <w:r w:rsidR="002348B1" w:rsidRPr="008E51BB">
        <w:rPr>
          <w:rFonts w:ascii="Arial" w:hAnsi="Arial" w:cs="Arial"/>
          <w:sz w:val="24"/>
          <w:szCs w:val="24"/>
        </w:rPr>
        <w:t>nueve</w:t>
      </w:r>
      <w:r w:rsidRPr="008E51BB">
        <w:rPr>
          <w:rFonts w:ascii="Arial" w:hAnsi="Arial" w:cs="Arial"/>
          <w:sz w:val="24"/>
          <w:szCs w:val="24"/>
        </w:rPr>
        <w:t xml:space="preserve"> </w:t>
      </w:r>
      <w:r w:rsidR="002348B1" w:rsidRPr="002348B1">
        <w:rPr>
          <w:rFonts w:ascii="Arial" w:hAnsi="Arial" w:cs="Arial"/>
          <w:sz w:val="24"/>
          <w:szCs w:val="24"/>
        </w:rPr>
        <w:t>menores</w:t>
      </w:r>
      <w:r w:rsidR="002348B1">
        <w:rPr>
          <w:rFonts w:ascii="Arial" w:hAnsi="Arial" w:cs="Arial"/>
          <w:sz w:val="24"/>
          <w:szCs w:val="24"/>
        </w:rPr>
        <w:t>,</w:t>
      </w:r>
      <w:r w:rsidRPr="00A73C8D">
        <w:rPr>
          <w:rFonts w:ascii="Arial" w:hAnsi="Arial" w:cs="Arial"/>
          <w:sz w:val="24"/>
          <w:szCs w:val="24"/>
        </w:rPr>
        <w:t xml:space="preserve"> quienes aparecen de manera directa y no de forma incidental. </w:t>
      </w:r>
    </w:p>
    <w:p w14:paraId="5EAA92D3" w14:textId="77777777" w:rsidR="00C06CE5" w:rsidRDefault="00C06CE5" w:rsidP="008E51BB">
      <w:pPr>
        <w:spacing w:after="0" w:line="360" w:lineRule="auto"/>
        <w:jc w:val="both"/>
        <w:rPr>
          <w:rFonts w:ascii="Arial" w:hAnsi="Arial" w:cs="Arial"/>
          <w:sz w:val="24"/>
          <w:szCs w:val="24"/>
        </w:rPr>
      </w:pPr>
    </w:p>
    <w:p w14:paraId="29AEF09A" w14:textId="4AE10158" w:rsidR="00AC5F64" w:rsidRDefault="00AC5F64" w:rsidP="00C06CE5">
      <w:pPr>
        <w:spacing w:after="0" w:line="360" w:lineRule="auto"/>
        <w:jc w:val="both"/>
        <w:rPr>
          <w:rFonts w:ascii="Arial" w:hAnsi="Arial" w:cs="Arial"/>
          <w:sz w:val="24"/>
          <w:szCs w:val="24"/>
        </w:rPr>
      </w:pPr>
      <w:r w:rsidRPr="00A73C8D">
        <w:rPr>
          <w:rFonts w:ascii="Arial" w:hAnsi="Arial" w:cs="Arial"/>
          <w:sz w:val="24"/>
          <w:szCs w:val="24"/>
        </w:rPr>
        <w:t xml:space="preserve">Al respecto, según las pruebas desahogadas y valoradas por esta autoridad electoral, es dable señalar que se acredito a través de diversa documentación la existencia de escritos en donde se manifestaba el consentimiento expreso, de manera particular, de tres menores de edad. </w:t>
      </w:r>
    </w:p>
    <w:p w14:paraId="34FD67B5" w14:textId="77777777" w:rsidR="00C06CE5" w:rsidRPr="00A73C8D" w:rsidRDefault="00C06CE5" w:rsidP="008E51BB">
      <w:pPr>
        <w:spacing w:after="0" w:line="360" w:lineRule="auto"/>
        <w:jc w:val="both"/>
        <w:rPr>
          <w:rFonts w:ascii="Arial" w:hAnsi="Arial" w:cs="Arial"/>
          <w:sz w:val="24"/>
          <w:szCs w:val="24"/>
        </w:rPr>
      </w:pPr>
    </w:p>
    <w:p w14:paraId="375113AB" w14:textId="5E880E17" w:rsidR="00AC5F64" w:rsidRDefault="00AC5F64" w:rsidP="00AC5F64">
      <w:pPr>
        <w:spacing w:line="360" w:lineRule="auto"/>
        <w:jc w:val="both"/>
        <w:rPr>
          <w:rFonts w:ascii="Arial" w:hAnsi="Arial" w:cs="Arial"/>
          <w:sz w:val="24"/>
          <w:szCs w:val="24"/>
        </w:rPr>
      </w:pPr>
      <w:r w:rsidRPr="00A73C8D">
        <w:rPr>
          <w:rFonts w:ascii="Arial" w:hAnsi="Arial" w:cs="Arial"/>
          <w:sz w:val="24"/>
          <w:szCs w:val="24"/>
        </w:rPr>
        <w:t xml:space="preserve">En consecuencia, es necesario determinar que de conformidad con el numeral 2 de los lineamientos, los partidos políticos y </w:t>
      </w:r>
      <w:r w:rsidRPr="0030486C">
        <w:rPr>
          <w:rFonts w:ascii="Arial" w:hAnsi="Arial" w:cs="Arial"/>
          <w:color w:val="000000" w:themeColor="text1"/>
          <w:sz w:val="24"/>
          <w:szCs w:val="24"/>
        </w:rPr>
        <w:t xml:space="preserve">las y los aspirantes </w:t>
      </w:r>
      <w:r w:rsidRPr="00A73C8D">
        <w:rPr>
          <w:rFonts w:ascii="Arial" w:hAnsi="Arial" w:cs="Arial"/>
          <w:sz w:val="24"/>
          <w:szCs w:val="24"/>
        </w:rPr>
        <w:t xml:space="preserve">son sujetos obligados en observar de manera estricta los requisitos previstos por tal ordenamiento. Por tal motivo, el numeral 7 prevé el requisito del consentimiento de quien o quienes ejerzan la patria potestad o del tutor, entre los cuales, es posible observar los siguientes: </w:t>
      </w:r>
    </w:p>
    <w:p w14:paraId="24918291" w14:textId="77777777" w:rsidR="00C06CE5" w:rsidRPr="00A73C8D" w:rsidRDefault="00C06CE5" w:rsidP="00AC5F64">
      <w:pPr>
        <w:spacing w:line="360" w:lineRule="auto"/>
        <w:jc w:val="both"/>
        <w:rPr>
          <w:rFonts w:ascii="Arial" w:hAnsi="Arial" w:cs="Arial"/>
          <w:sz w:val="24"/>
          <w:szCs w:val="24"/>
        </w:rPr>
      </w:pPr>
    </w:p>
    <w:p w14:paraId="3C6C6B27" w14:textId="77777777" w:rsidR="00AC5F64" w:rsidRPr="008E4D88" w:rsidRDefault="00AC5F64" w:rsidP="00564FD6">
      <w:pPr>
        <w:pStyle w:val="Prrafodelista"/>
        <w:numPr>
          <w:ilvl w:val="0"/>
          <w:numId w:val="5"/>
        </w:numPr>
        <w:spacing w:line="360" w:lineRule="auto"/>
        <w:jc w:val="both"/>
        <w:rPr>
          <w:rFonts w:ascii="Arial" w:hAnsi="Arial" w:cs="Arial"/>
          <w:i/>
          <w:sz w:val="24"/>
          <w:szCs w:val="24"/>
        </w:rPr>
      </w:pPr>
      <w:r w:rsidRPr="008E4D88">
        <w:rPr>
          <w:rFonts w:ascii="Arial" w:hAnsi="Arial" w:cs="Arial"/>
          <w:i/>
          <w:sz w:val="24"/>
          <w:szCs w:val="24"/>
        </w:rPr>
        <w:t>El nombre completo y domicilio de la madre y del padre o de quien ejerza la patria potestad o del tutor o, en su caso, de la autoridad que deba suplirlos respecto de la niña, el niño o la o el adolescente.</w:t>
      </w:r>
    </w:p>
    <w:p w14:paraId="26577D74" w14:textId="77777777" w:rsidR="00AC5F64" w:rsidRPr="008E4D88" w:rsidRDefault="00AC5F64" w:rsidP="00564FD6">
      <w:pPr>
        <w:pStyle w:val="Prrafodelista"/>
        <w:numPr>
          <w:ilvl w:val="0"/>
          <w:numId w:val="5"/>
        </w:numPr>
        <w:spacing w:line="360" w:lineRule="auto"/>
        <w:jc w:val="both"/>
        <w:rPr>
          <w:rFonts w:ascii="Arial" w:hAnsi="Arial" w:cs="Arial"/>
          <w:i/>
          <w:sz w:val="24"/>
          <w:szCs w:val="24"/>
        </w:rPr>
      </w:pPr>
      <w:r w:rsidRPr="008E4D88">
        <w:rPr>
          <w:rFonts w:ascii="Arial" w:hAnsi="Arial" w:cs="Arial"/>
          <w:i/>
          <w:sz w:val="24"/>
          <w:szCs w:val="24"/>
        </w:rPr>
        <w:t xml:space="preserve">El nombre completo y domicilio de la niña, el niño o la o el adolescente. </w:t>
      </w:r>
    </w:p>
    <w:p w14:paraId="05748D28" w14:textId="77777777" w:rsidR="00AC5F64" w:rsidRPr="008E4D88" w:rsidRDefault="00AC5F64" w:rsidP="00564FD6">
      <w:pPr>
        <w:pStyle w:val="Prrafodelista"/>
        <w:numPr>
          <w:ilvl w:val="0"/>
          <w:numId w:val="5"/>
        </w:numPr>
        <w:spacing w:line="360" w:lineRule="auto"/>
        <w:jc w:val="both"/>
        <w:rPr>
          <w:rFonts w:ascii="Arial" w:hAnsi="Arial" w:cs="Arial"/>
          <w:i/>
          <w:sz w:val="24"/>
          <w:szCs w:val="24"/>
        </w:rPr>
      </w:pPr>
      <w:r w:rsidRPr="008E4D88">
        <w:rPr>
          <w:rFonts w:ascii="Arial" w:hAnsi="Arial" w:cs="Arial"/>
          <w:i/>
          <w:sz w:val="24"/>
          <w:szCs w:val="24"/>
        </w:rPr>
        <w:t xml:space="preserve">La anotación del padre y la madre o de quien ejerza la patria potestad o del tutor o, en su caso, de la autoridad que deba suplirlos, de que </w:t>
      </w:r>
      <w:r w:rsidRPr="008E51BB">
        <w:rPr>
          <w:rFonts w:ascii="Arial" w:hAnsi="Arial" w:cs="Arial"/>
          <w:b/>
          <w:i/>
          <w:sz w:val="24"/>
          <w:szCs w:val="24"/>
        </w:rPr>
        <w:t>conoce el propósito y las características del contenido de la propaganda político- electoral o mensajes, así como el tiempo y espacio en el que se utilice la imagen de la niña, niño o adolescente.</w:t>
      </w:r>
      <w:r w:rsidRPr="008E4D88">
        <w:rPr>
          <w:rFonts w:ascii="Arial" w:hAnsi="Arial" w:cs="Arial"/>
          <w:i/>
          <w:sz w:val="24"/>
          <w:szCs w:val="24"/>
        </w:rPr>
        <w:t xml:space="preserve"> En caso de ser necesario se deberá realizar la traducción a otro idioma o algún otro lenguaje como el sistema braille o de señas, en este último caso se deberá atender a la región de la que sean originarias las personas. </w:t>
      </w:r>
    </w:p>
    <w:p w14:paraId="6357EBFB" w14:textId="77777777" w:rsidR="00AC5F64" w:rsidRPr="008E4D88" w:rsidRDefault="00AC5F64" w:rsidP="00564FD6">
      <w:pPr>
        <w:pStyle w:val="Prrafodelista"/>
        <w:numPr>
          <w:ilvl w:val="0"/>
          <w:numId w:val="5"/>
        </w:numPr>
        <w:spacing w:line="360" w:lineRule="auto"/>
        <w:jc w:val="both"/>
        <w:rPr>
          <w:rFonts w:ascii="Arial" w:hAnsi="Arial" w:cs="Arial"/>
          <w:i/>
          <w:sz w:val="24"/>
          <w:szCs w:val="24"/>
        </w:rPr>
      </w:pPr>
      <w:r w:rsidRPr="008E4D88">
        <w:rPr>
          <w:rFonts w:ascii="Arial" w:hAnsi="Arial" w:cs="Arial"/>
          <w:i/>
          <w:sz w:val="24"/>
          <w:szCs w:val="24"/>
        </w:rPr>
        <w:lastRenderedPageBreak/>
        <w:t xml:space="preserve">La mención expresa de autorización para que la imagen, voz y/u otro dato que haga identificable a la niña, el niño o la o el adolescente aparezca en la propaganda político-electoral o mensajes. </w:t>
      </w:r>
    </w:p>
    <w:p w14:paraId="3F04DBB8" w14:textId="77777777" w:rsidR="00AC5F64" w:rsidRPr="008E4D88" w:rsidRDefault="00AC5F64" w:rsidP="00564FD6">
      <w:pPr>
        <w:pStyle w:val="Prrafodelista"/>
        <w:numPr>
          <w:ilvl w:val="0"/>
          <w:numId w:val="5"/>
        </w:numPr>
        <w:spacing w:line="360" w:lineRule="auto"/>
        <w:jc w:val="both"/>
        <w:rPr>
          <w:rFonts w:ascii="Arial" w:hAnsi="Arial" w:cs="Arial"/>
          <w:i/>
          <w:sz w:val="24"/>
          <w:szCs w:val="24"/>
        </w:rPr>
      </w:pPr>
      <w:r w:rsidRPr="008E4D88">
        <w:rPr>
          <w:rFonts w:ascii="Arial" w:hAnsi="Arial" w:cs="Arial"/>
          <w:i/>
          <w:sz w:val="24"/>
          <w:szCs w:val="24"/>
        </w:rPr>
        <w:t xml:space="preserve">Copia de la identificación oficial de </w:t>
      </w:r>
      <w:r w:rsidRPr="008E51BB">
        <w:rPr>
          <w:rFonts w:ascii="Arial" w:hAnsi="Arial" w:cs="Arial"/>
          <w:b/>
          <w:i/>
          <w:sz w:val="24"/>
          <w:szCs w:val="24"/>
        </w:rPr>
        <w:t>la madre y del padre</w:t>
      </w:r>
      <w:r w:rsidRPr="008E4D88">
        <w:rPr>
          <w:rFonts w:ascii="Arial" w:hAnsi="Arial" w:cs="Arial"/>
          <w:i/>
          <w:sz w:val="24"/>
          <w:szCs w:val="24"/>
        </w:rPr>
        <w:t xml:space="preserve">, de quien ejerza la patria potestad o del tutor o, en su caso, de la autoridad que los supla. </w:t>
      </w:r>
    </w:p>
    <w:p w14:paraId="386DEC06" w14:textId="77777777" w:rsidR="00AC5F64" w:rsidRPr="008E4D88" w:rsidRDefault="00AC5F64" w:rsidP="00564FD6">
      <w:pPr>
        <w:pStyle w:val="Prrafodelista"/>
        <w:numPr>
          <w:ilvl w:val="0"/>
          <w:numId w:val="5"/>
        </w:numPr>
        <w:spacing w:line="360" w:lineRule="auto"/>
        <w:jc w:val="both"/>
        <w:rPr>
          <w:rFonts w:ascii="Arial" w:hAnsi="Arial" w:cs="Arial"/>
          <w:i/>
          <w:sz w:val="24"/>
          <w:szCs w:val="24"/>
        </w:rPr>
      </w:pPr>
      <w:r w:rsidRPr="008E51BB">
        <w:rPr>
          <w:rFonts w:ascii="Arial" w:hAnsi="Arial" w:cs="Arial"/>
          <w:b/>
          <w:i/>
          <w:sz w:val="24"/>
          <w:szCs w:val="24"/>
        </w:rPr>
        <w:t>La firma autógrafa del padre y la madre,</w:t>
      </w:r>
      <w:r w:rsidRPr="008E4D88">
        <w:rPr>
          <w:rFonts w:ascii="Arial" w:hAnsi="Arial" w:cs="Arial"/>
          <w:i/>
          <w:sz w:val="24"/>
          <w:szCs w:val="24"/>
        </w:rPr>
        <w:t xml:space="preserve"> de quien ejerza la patria potestad, del tutor o, en su caso, de la autoridad que los supla. </w:t>
      </w:r>
    </w:p>
    <w:p w14:paraId="6C047546" w14:textId="016A12D1" w:rsidR="00AC5F64" w:rsidRDefault="00AC5F64" w:rsidP="00564FD6">
      <w:pPr>
        <w:pStyle w:val="Prrafodelista"/>
        <w:numPr>
          <w:ilvl w:val="0"/>
          <w:numId w:val="5"/>
        </w:numPr>
        <w:spacing w:after="0" w:line="360" w:lineRule="auto"/>
        <w:jc w:val="both"/>
        <w:rPr>
          <w:rFonts w:ascii="Arial" w:hAnsi="Arial" w:cs="Arial"/>
          <w:i/>
          <w:sz w:val="24"/>
          <w:szCs w:val="24"/>
        </w:rPr>
      </w:pPr>
      <w:r w:rsidRPr="008E51BB">
        <w:rPr>
          <w:rFonts w:ascii="Arial" w:hAnsi="Arial" w:cs="Arial"/>
          <w:b/>
          <w:i/>
          <w:sz w:val="24"/>
          <w:szCs w:val="24"/>
        </w:rPr>
        <w:t>Copia del acta de nacimiento de la niña, niño o adolescente</w:t>
      </w:r>
      <w:r w:rsidRPr="008E4D88">
        <w:rPr>
          <w:rFonts w:ascii="Arial" w:hAnsi="Arial" w:cs="Arial"/>
          <w:i/>
          <w:sz w:val="24"/>
          <w:szCs w:val="24"/>
        </w:rPr>
        <w:t xml:space="preserv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5D608B0E" w14:textId="77777777" w:rsidR="00F61571" w:rsidRPr="008E4D88" w:rsidRDefault="00F61571" w:rsidP="00F61571">
      <w:pPr>
        <w:pStyle w:val="Prrafodelista"/>
        <w:spacing w:after="0" w:line="360" w:lineRule="auto"/>
        <w:ind w:left="1080"/>
        <w:jc w:val="both"/>
        <w:rPr>
          <w:rFonts w:ascii="Arial" w:hAnsi="Arial" w:cs="Arial"/>
          <w:i/>
          <w:sz w:val="24"/>
          <w:szCs w:val="24"/>
        </w:rPr>
      </w:pPr>
    </w:p>
    <w:p w14:paraId="0213E922" w14:textId="23D34342" w:rsidR="00AC5F64" w:rsidRDefault="00AC5F64" w:rsidP="00F61571">
      <w:pPr>
        <w:spacing w:after="0" w:line="360" w:lineRule="auto"/>
        <w:jc w:val="both"/>
        <w:rPr>
          <w:rFonts w:ascii="Arial" w:hAnsi="Arial" w:cs="Arial"/>
          <w:sz w:val="24"/>
          <w:szCs w:val="24"/>
        </w:rPr>
      </w:pPr>
      <w:r w:rsidRPr="00A73C8D">
        <w:rPr>
          <w:rFonts w:ascii="Arial" w:hAnsi="Arial" w:cs="Arial"/>
          <w:sz w:val="24"/>
          <w:szCs w:val="24"/>
        </w:rPr>
        <w:t xml:space="preserve">De lo anterior es posible observar que, de la fracción III, </w:t>
      </w:r>
      <w:r w:rsidR="000E6BE2">
        <w:rPr>
          <w:rFonts w:ascii="Arial" w:hAnsi="Arial" w:cs="Arial"/>
          <w:sz w:val="24"/>
          <w:szCs w:val="24"/>
        </w:rPr>
        <w:t xml:space="preserve">establece la obligación de </w:t>
      </w:r>
      <w:r w:rsidR="00DC5333">
        <w:rPr>
          <w:rFonts w:ascii="Arial" w:hAnsi="Arial" w:cs="Arial"/>
          <w:sz w:val="24"/>
          <w:szCs w:val="24"/>
        </w:rPr>
        <w:t>otorgar</w:t>
      </w:r>
      <w:r w:rsidR="000E6BE2">
        <w:rPr>
          <w:rFonts w:ascii="Arial" w:hAnsi="Arial" w:cs="Arial"/>
          <w:sz w:val="24"/>
          <w:szCs w:val="24"/>
        </w:rPr>
        <w:t xml:space="preserve"> el consentimiento </w:t>
      </w:r>
      <w:r w:rsidRPr="00A73C8D">
        <w:rPr>
          <w:rFonts w:ascii="Arial" w:hAnsi="Arial" w:cs="Arial"/>
          <w:sz w:val="24"/>
          <w:szCs w:val="24"/>
        </w:rPr>
        <w:t>del padre y la madre</w:t>
      </w:r>
      <w:r w:rsidR="000E6BE2">
        <w:rPr>
          <w:rFonts w:ascii="Arial" w:hAnsi="Arial" w:cs="Arial"/>
          <w:sz w:val="24"/>
          <w:szCs w:val="24"/>
        </w:rPr>
        <w:t xml:space="preserve">, y no solo de uno de ellos, </w:t>
      </w:r>
      <w:r w:rsidRPr="00A73C8D">
        <w:rPr>
          <w:rFonts w:ascii="Arial" w:hAnsi="Arial" w:cs="Arial"/>
          <w:sz w:val="24"/>
          <w:szCs w:val="24"/>
        </w:rPr>
        <w:t xml:space="preserve">además deberá expresar el propósito y las características del contenido de la propaganda político-electoral o mensaje, así como el tiempo y espacio en el que se utilice la imagen de la niña, niño o adolescente. </w:t>
      </w:r>
    </w:p>
    <w:p w14:paraId="0ADFF9EC" w14:textId="4D83962B" w:rsidR="00047F59" w:rsidRDefault="00047F59" w:rsidP="00F61571">
      <w:pPr>
        <w:spacing w:after="0" w:line="36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375"/>
        <w:gridCol w:w="1757"/>
        <w:gridCol w:w="985"/>
        <w:gridCol w:w="981"/>
        <w:gridCol w:w="999"/>
        <w:gridCol w:w="976"/>
        <w:gridCol w:w="1887"/>
      </w:tblGrid>
      <w:tr w:rsidR="00047F59" w14:paraId="012FBA76" w14:textId="77777777" w:rsidTr="008E51BB">
        <w:trPr>
          <w:trHeight w:val="288"/>
          <w:jc w:val="center"/>
        </w:trPr>
        <w:tc>
          <w:tcPr>
            <w:tcW w:w="1375" w:type="dxa"/>
            <w:vMerge w:val="restart"/>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D0EE5FC" w14:textId="77777777" w:rsidR="00047F59" w:rsidRDefault="00047F59" w:rsidP="00B201F1">
            <w:pPr>
              <w:pStyle w:val="Default"/>
              <w:jc w:val="center"/>
              <w:rPr>
                <w:b/>
                <w:sz w:val="20"/>
                <w:szCs w:val="20"/>
              </w:rPr>
            </w:pPr>
            <w:r>
              <w:rPr>
                <w:b/>
                <w:sz w:val="20"/>
                <w:szCs w:val="20"/>
              </w:rPr>
              <w:t>MENOR</w:t>
            </w:r>
          </w:p>
        </w:tc>
        <w:tc>
          <w:tcPr>
            <w:tcW w:w="1757" w:type="dxa"/>
            <w:vMerge w:val="restart"/>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F99C5D7" w14:textId="77777777" w:rsidR="00047F59" w:rsidRDefault="00047F59" w:rsidP="00B201F1">
            <w:pPr>
              <w:pStyle w:val="Default"/>
              <w:jc w:val="center"/>
              <w:rPr>
                <w:b/>
                <w:sz w:val="20"/>
                <w:szCs w:val="20"/>
              </w:rPr>
            </w:pPr>
            <w:r>
              <w:rPr>
                <w:b/>
                <w:sz w:val="20"/>
                <w:szCs w:val="20"/>
              </w:rPr>
              <w:t>FECHA DE AUTORIZACIÓN</w:t>
            </w:r>
          </w:p>
        </w:tc>
        <w:tc>
          <w:tcPr>
            <w:tcW w:w="1966" w:type="dxa"/>
            <w:gridSpan w:val="2"/>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947CC61" w14:textId="77777777" w:rsidR="00047F59" w:rsidRDefault="00047F59" w:rsidP="00B201F1">
            <w:pPr>
              <w:pStyle w:val="Default"/>
              <w:jc w:val="center"/>
              <w:rPr>
                <w:b/>
                <w:sz w:val="20"/>
                <w:szCs w:val="20"/>
              </w:rPr>
            </w:pPr>
            <w:r>
              <w:rPr>
                <w:b/>
                <w:sz w:val="20"/>
                <w:szCs w:val="20"/>
              </w:rPr>
              <w:t>FIRMA DE AMBOS PADRES:</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2788811" w14:textId="77777777" w:rsidR="00047F59" w:rsidRDefault="00047F59" w:rsidP="00B201F1">
            <w:pPr>
              <w:pStyle w:val="Default"/>
              <w:jc w:val="center"/>
              <w:rPr>
                <w:b/>
                <w:sz w:val="20"/>
                <w:szCs w:val="20"/>
              </w:rPr>
            </w:pPr>
            <w:r>
              <w:rPr>
                <w:b/>
                <w:sz w:val="20"/>
                <w:szCs w:val="20"/>
              </w:rPr>
              <w:t>EXPLICACIÓN SOBRE EL ALCANCE DE PARTICIPACIÓN</w:t>
            </w:r>
          </w:p>
        </w:tc>
        <w:tc>
          <w:tcPr>
            <w:tcW w:w="1887"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4508E46B" w14:textId="77777777" w:rsidR="00047F59" w:rsidRDefault="00047F59" w:rsidP="00B201F1">
            <w:pPr>
              <w:pStyle w:val="Default"/>
              <w:jc w:val="both"/>
              <w:rPr>
                <w:b/>
                <w:sz w:val="20"/>
                <w:szCs w:val="20"/>
              </w:rPr>
            </w:pPr>
            <w:r>
              <w:rPr>
                <w:b/>
                <w:sz w:val="20"/>
                <w:szCs w:val="20"/>
              </w:rPr>
              <w:t xml:space="preserve"> Entrega y resguardo de documentación. </w:t>
            </w:r>
          </w:p>
        </w:tc>
      </w:tr>
      <w:tr w:rsidR="00047F59" w14:paraId="26A1D13C" w14:textId="77777777" w:rsidTr="008E51BB">
        <w:trPr>
          <w:trHeight w:val="288"/>
          <w:jc w:val="center"/>
        </w:trPr>
        <w:tc>
          <w:tcPr>
            <w:tcW w:w="1375" w:type="dxa"/>
            <w:vMerge/>
            <w:tcBorders>
              <w:top w:val="single" w:sz="4" w:space="0" w:color="auto"/>
              <w:left w:val="single" w:sz="4" w:space="0" w:color="auto"/>
              <w:bottom w:val="single" w:sz="4" w:space="0" w:color="auto"/>
              <w:right w:val="single" w:sz="4" w:space="0" w:color="auto"/>
            </w:tcBorders>
            <w:vAlign w:val="center"/>
            <w:hideMark/>
          </w:tcPr>
          <w:p w14:paraId="1F10EF53" w14:textId="77777777" w:rsidR="00047F59" w:rsidRDefault="00047F59" w:rsidP="00B201F1">
            <w:pPr>
              <w:rPr>
                <w:rFonts w:ascii="Arial" w:hAnsi="Arial" w:cs="Arial"/>
                <w:b/>
                <w:color w:val="000000"/>
                <w:sz w:val="20"/>
                <w:szCs w:val="20"/>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14:paraId="67BA0E4E" w14:textId="77777777" w:rsidR="00047F59" w:rsidRDefault="00047F59" w:rsidP="00B201F1">
            <w:pPr>
              <w:rPr>
                <w:rFonts w:ascii="Arial" w:hAnsi="Arial" w:cs="Arial"/>
                <w:b/>
                <w:color w:val="000000"/>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7C3B2CB" w14:textId="77777777" w:rsidR="00047F59" w:rsidRDefault="00047F59" w:rsidP="00B201F1">
            <w:pPr>
              <w:pStyle w:val="Default"/>
              <w:jc w:val="center"/>
              <w:rPr>
                <w:b/>
                <w:sz w:val="18"/>
                <w:szCs w:val="18"/>
              </w:rPr>
            </w:pPr>
            <w:r>
              <w:rPr>
                <w:b/>
                <w:sz w:val="18"/>
                <w:szCs w:val="18"/>
              </w:rPr>
              <w:t>CUMPLE</w:t>
            </w:r>
          </w:p>
        </w:tc>
        <w:tc>
          <w:tcPr>
            <w:tcW w:w="981"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9AEFFD8" w14:textId="77777777" w:rsidR="00047F59" w:rsidRDefault="00047F59" w:rsidP="00B201F1">
            <w:pPr>
              <w:pStyle w:val="Default"/>
              <w:jc w:val="center"/>
              <w:rPr>
                <w:b/>
                <w:sz w:val="18"/>
                <w:szCs w:val="18"/>
              </w:rPr>
            </w:pPr>
            <w:r>
              <w:rPr>
                <w:b/>
                <w:sz w:val="18"/>
                <w:szCs w:val="18"/>
              </w:rPr>
              <w:t>NO CUMPLE</w:t>
            </w:r>
          </w:p>
        </w:tc>
        <w:tc>
          <w:tcPr>
            <w:tcW w:w="99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999E31A" w14:textId="77777777" w:rsidR="00047F59" w:rsidRDefault="00047F59" w:rsidP="00B201F1">
            <w:pPr>
              <w:pStyle w:val="Default"/>
              <w:jc w:val="center"/>
              <w:rPr>
                <w:b/>
                <w:sz w:val="18"/>
                <w:szCs w:val="18"/>
              </w:rPr>
            </w:pPr>
            <w:r>
              <w:rPr>
                <w:b/>
                <w:sz w:val="18"/>
                <w:szCs w:val="18"/>
              </w:rPr>
              <w:t>CUMPLE</w:t>
            </w:r>
          </w:p>
        </w:tc>
        <w:tc>
          <w:tcPr>
            <w:tcW w:w="844"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FAA29ED" w14:textId="77777777" w:rsidR="00047F59" w:rsidRDefault="00047F59" w:rsidP="00B201F1">
            <w:pPr>
              <w:pStyle w:val="Default"/>
              <w:jc w:val="center"/>
              <w:rPr>
                <w:b/>
                <w:sz w:val="18"/>
                <w:szCs w:val="18"/>
              </w:rPr>
            </w:pPr>
            <w:r>
              <w:rPr>
                <w:b/>
                <w:sz w:val="18"/>
                <w:szCs w:val="18"/>
              </w:rPr>
              <w:t>NO CUMPLE</w:t>
            </w:r>
          </w:p>
        </w:tc>
        <w:tc>
          <w:tcPr>
            <w:tcW w:w="1887" w:type="dxa"/>
            <w:tcBorders>
              <w:top w:val="single" w:sz="4" w:space="0" w:color="auto"/>
              <w:left w:val="single" w:sz="4" w:space="0" w:color="auto"/>
              <w:bottom w:val="single" w:sz="4" w:space="0" w:color="auto"/>
              <w:right w:val="single" w:sz="4" w:space="0" w:color="auto"/>
            </w:tcBorders>
            <w:shd w:val="clear" w:color="auto" w:fill="DFDFDF" w:themeFill="background2" w:themeFillShade="E6"/>
          </w:tcPr>
          <w:p w14:paraId="0E171589" w14:textId="77777777" w:rsidR="00047F59" w:rsidRDefault="00047F59" w:rsidP="00B201F1">
            <w:pPr>
              <w:pStyle w:val="Default"/>
              <w:jc w:val="center"/>
              <w:rPr>
                <w:b/>
                <w:sz w:val="18"/>
                <w:szCs w:val="18"/>
              </w:rPr>
            </w:pPr>
            <w:r>
              <w:rPr>
                <w:b/>
                <w:sz w:val="18"/>
                <w:szCs w:val="18"/>
              </w:rPr>
              <w:t>NO CUMPLE</w:t>
            </w:r>
          </w:p>
        </w:tc>
      </w:tr>
      <w:tr w:rsidR="00047F59" w14:paraId="013A7BC5" w14:textId="77777777" w:rsidTr="008E51BB">
        <w:trPr>
          <w:jc w:val="center"/>
        </w:trPr>
        <w:tc>
          <w:tcPr>
            <w:tcW w:w="1375" w:type="dxa"/>
            <w:tcBorders>
              <w:top w:val="single" w:sz="4" w:space="0" w:color="auto"/>
              <w:left w:val="single" w:sz="4" w:space="0" w:color="auto"/>
              <w:bottom w:val="single" w:sz="4" w:space="0" w:color="auto"/>
              <w:right w:val="single" w:sz="4" w:space="0" w:color="auto"/>
            </w:tcBorders>
            <w:hideMark/>
          </w:tcPr>
          <w:p w14:paraId="28E4A192" w14:textId="77777777" w:rsidR="00047F59" w:rsidRDefault="00047F59" w:rsidP="00B201F1">
            <w:pPr>
              <w:pStyle w:val="Default"/>
              <w:jc w:val="center"/>
              <w:rPr>
                <w:sz w:val="20"/>
                <w:szCs w:val="20"/>
              </w:rPr>
            </w:pPr>
            <w:r>
              <w:rPr>
                <w:sz w:val="20"/>
                <w:szCs w:val="20"/>
              </w:rPr>
              <w:t xml:space="preserve">J. A. G. B. </w:t>
            </w:r>
          </w:p>
        </w:tc>
        <w:tc>
          <w:tcPr>
            <w:tcW w:w="1757" w:type="dxa"/>
            <w:tcBorders>
              <w:top w:val="single" w:sz="4" w:space="0" w:color="auto"/>
              <w:left w:val="single" w:sz="4" w:space="0" w:color="auto"/>
              <w:bottom w:val="single" w:sz="4" w:space="0" w:color="auto"/>
              <w:right w:val="single" w:sz="4" w:space="0" w:color="auto"/>
            </w:tcBorders>
            <w:hideMark/>
          </w:tcPr>
          <w:p w14:paraId="66172F69" w14:textId="77777777" w:rsidR="00047F59" w:rsidRDefault="00047F59" w:rsidP="00B201F1">
            <w:pPr>
              <w:pStyle w:val="Default"/>
              <w:jc w:val="center"/>
              <w:rPr>
                <w:sz w:val="20"/>
                <w:szCs w:val="20"/>
              </w:rPr>
            </w:pPr>
            <w:r>
              <w:rPr>
                <w:sz w:val="20"/>
                <w:szCs w:val="20"/>
              </w:rPr>
              <w:t>Se desconoce.</w:t>
            </w:r>
          </w:p>
        </w:tc>
        <w:tc>
          <w:tcPr>
            <w:tcW w:w="985" w:type="dxa"/>
            <w:tcBorders>
              <w:top w:val="single" w:sz="4" w:space="0" w:color="auto"/>
              <w:left w:val="single" w:sz="4" w:space="0" w:color="auto"/>
              <w:bottom w:val="single" w:sz="4" w:space="0" w:color="auto"/>
              <w:right w:val="single" w:sz="4" w:space="0" w:color="auto"/>
            </w:tcBorders>
          </w:tcPr>
          <w:p w14:paraId="2282B307" w14:textId="77777777" w:rsidR="00047F59" w:rsidRDefault="00047F59" w:rsidP="00B201F1">
            <w:pPr>
              <w:pStyle w:val="Default"/>
              <w:jc w:val="center"/>
              <w:rPr>
                <w:b/>
                <w:sz w:val="20"/>
                <w:szCs w:val="20"/>
              </w:rPr>
            </w:pPr>
          </w:p>
        </w:tc>
        <w:tc>
          <w:tcPr>
            <w:tcW w:w="981" w:type="dxa"/>
            <w:tcBorders>
              <w:top w:val="single" w:sz="4" w:space="0" w:color="auto"/>
              <w:left w:val="single" w:sz="4" w:space="0" w:color="auto"/>
              <w:bottom w:val="single" w:sz="4" w:space="0" w:color="auto"/>
              <w:right w:val="single" w:sz="4" w:space="0" w:color="auto"/>
            </w:tcBorders>
            <w:hideMark/>
          </w:tcPr>
          <w:p w14:paraId="0B1ACBE5" w14:textId="77777777" w:rsidR="00047F59" w:rsidRDefault="00047F59" w:rsidP="00B201F1">
            <w:pPr>
              <w:pStyle w:val="Default"/>
              <w:jc w:val="center"/>
              <w:rPr>
                <w:b/>
                <w:sz w:val="20"/>
                <w:szCs w:val="20"/>
              </w:rPr>
            </w:pPr>
            <w:r>
              <w:rPr>
                <w:b/>
                <w:sz w:val="20"/>
                <w:szCs w:val="20"/>
              </w:rPr>
              <w:t>X</w:t>
            </w:r>
          </w:p>
        </w:tc>
        <w:tc>
          <w:tcPr>
            <w:tcW w:w="999" w:type="dxa"/>
            <w:tcBorders>
              <w:top w:val="single" w:sz="4" w:space="0" w:color="auto"/>
              <w:left w:val="single" w:sz="4" w:space="0" w:color="auto"/>
              <w:bottom w:val="single" w:sz="4" w:space="0" w:color="auto"/>
              <w:right w:val="single" w:sz="4" w:space="0" w:color="auto"/>
            </w:tcBorders>
          </w:tcPr>
          <w:p w14:paraId="1E0CB416" w14:textId="77777777" w:rsidR="00047F59" w:rsidRDefault="00047F59" w:rsidP="00B201F1">
            <w:pPr>
              <w:pStyle w:val="Default"/>
              <w:jc w:val="center"/>
              <w:rPr>
                <w:b/>
                <w:sz w:val="20"/>
                <w:szCs w:val="20"/>
              </w:rPr>
            </w:pPr>
          </w:p>
        </w:tc>
        <w:tc>
          <w:tcPr>
            <w:tcW w:w="844" w:type="dxa"/>
            <w:tcBorders>
              <w:top w:val="single" w:sz="4" w:space="0" w:color="auto"/>
              <w:left w:val="single" w:sz="4" w:space="0" w:color="auto"/>
              <w:bottom w:val="single" w:sz="4" w:space="0" w:color="auto"/>
              <w:right w:val="single" w:sz="4" w:space="0" w:color="auto"/>
            </w:tcBorders>
            <w:hideMark/>
          </w:tcPr>
          <w:p w14:paraId="686563B1" w14:textId="77777777" w:rsidR="00047F59" w:rsidRDefault="00047F59" w:rsidP="00B201F1">
            <w:pPr>
              <w:pStyle w:val="Default"/>
              <w:jc w:val="center"/>
              <w:rPr>
                <w:b/>
                <w:sz w:val="20"/>
                <w:szCs w:val="20"/>
              </w:rPr>
            </w:pPr>
            <w:r>
              <w:rPr>
                <w:b/>
                <w:sz w:val="20"/>
                <w:szCs w:val="20"/>
              </w:rPr>
              <w:t>X</w:t>
            </w:r>
          </w:p>
        </w:tc>
        <w:tc>
          <w:tcPr>
            <w:tcW w:w="1887" w:type="dxa"/>
            <w:tcBorders>
              <w:top w:val="single" w:sz="4" w:space="0" w:color="auto"/>
              <w:left w:val="single" w:sz="4" w:space="0" w:color="auto"/>
              <w:bottom w:val="single" w:sz="4" w:space="0" w:color="auto"/>
              <w:right w:val="single" w:sz="4" w:space="0" w:color="auto"/>
            </w:tcBorders>
          </w:tcPr>
          <w:p w14:paraId="14AE63E1" w14:textId="77777777" w:rsidR="00047F59" w:rsidRDefault="00047F59" w:rsidP="00B201F1">
            <w:pPr>
              <w:pStyle w:val="Default"/>
              <w:jc w:val="center"/>
              <w:rPr>
                <w:b/>
                <w:sz w:val="20"/>
                <w:szCs w:val="20"/>
              </w:rPr>
            </w:pPr>
            <w:r>
              <w:rPr>
                <w:b/>
                <w:sz w:val="20"/>
                <w:szCs w:val="20"/>
              </w:rPr>
              <w:t>X</w:t>
            </w:r>
          </w:p>
        </w:tc>
      </w:tr>
      <w:tr w:rsidR="00047F59" w14:paraId="7D9EE6A1" w14:textId="77777777" w:rsidTr="008E51BB">
        <w:trPr>
          <w:jc w:val="center"/>
        </w:trPr>
        <w:tc>
          <w:tcPr>
            <w:tcW w:w="1375" w:type="dxa"/>
            <w:tcBorders>
              <w:top w:val="single" w:sz="4" w:space="0" w:color="auto"/>
              <w:left w:val="single" w:sz="4" w:space="0" w:color="auto"/>
              <w:bottom w:val="single" w:sz="4" w:space="0" w:color="auto"/>
              <w:right w:val="single" w:sz="4" w:space="0" w:color="auto"/>
            </w:tcBorders>
            <w:hideMark/>
          </w:tcPr>
          <w:p w14:paraId="3BAADD8E" w14:textId="77777777" w:rsidR="00047F59" w:rsidRDefault="00047F59" w:rsidP="00B201F1">
            <w:pPr>
              <w:pStyle w:val="Default"/>
              <w:jc w:val="center"/>
              <w:rPr>
                <w:sz w:val="20"/>
                <w:szCs w:val="20"/>
              </w:rPr>
            </w:pPr>
            <w:r>
              <w:rPr>
                <w:sz w:val="20"/>
                <w:szCs w:val="20"/>
              </w:rPr>
              <w:t xml:space="preserve">D. R. A. L. </w:t>
            </w:r>
          </w:p>
        </w:tc>
        <w:tc>
          <w:tcPr>
            <w:tcW w:w="1757" w:type="dxa"/>
            <w:tcBorders>
              <w:top w:val="single" w:sz="4" w:space="0" w:color="auto"/>
              <w:left w:val="single" w:sz="4" w:space="0" w:color="auto"/>
              <w:bottom w:val="single" w:sz="4" w:space="0" w:color="auto"/>
              <w:right w:val="single" w:sz="4" w:space="0" w:color="auto"/>
            </w:tcBorders>
            <w:hideMark/>
          </w:tcPr>
          <w:p w14:paraId="250251C7" w14:textId="77777777" w:rsidR="00047F59" w:rsidRDefault="00047F59" w:rsidP="00B201F1">
            <w:pPr>
              <w:pStyle w:val="Default"/>
              <w:jc w:val="center"/>
              <w:rPr>
                <w:sz w:val="20"/>
                <w:szCs w:val="20"/>
              </w:rPr>
            </w:pPr>
            <w:r>
              <w:rPr>
                <w:sz w:val="20"/>
                <w:szCs w:val="20"/>
              </w:rPr>
              <w:t>Se desconoce.</w:t>
            </w:r>
          </w:p>
        </w:tc>
        <w:tc>
          <w:tcPr>
            <w:tcW w:w="985" w:type="dxa"/>
            <w:tcBorders>
              <w:top w:val="single" w:sz="4" w:space="0" w:color="auto"/>
              <w:left w:val="single" w:sz="4" w:space="0" w:color="auto"/>
              <w:bottom w:val="single" w:sz="4" w:space="0" w:color="auto"/>
              <w:right w:val="single" w:sz="4" w:space="0" w:color="auto"/>
            </w:tcBorders>
            <w:hideMark/>
          </w:tcPr>
          <w:p w14:paraId="6507FF48" w14:textId="77777777" w:rsidR="00047F59" w:rsidRDefault="00047F59" w:rsidP="00B201F1">
            <w:pPr>
              <w:pStyle w:val="Default"/>
              <w:jc w:val="center"/>
              <w:rPr>
                <w:b/>
                <w:sz w:val="20"/>
                <w:szCs w:val="20"/>
              </w:rPr>
            </w:pPr>
          </w:p>
        </w:tc>
        <w:tc>
          <w:tcPr>
            <w:tcW w:w="981" w:type="dxa"/>
            <w:tcBorders>
              <w:top w:val="single" w:sz="4" w:space="0" w:color="auto"/>
              <w:left w:val="single" w:sz="4" w:space="0" w:color="auto"/>
              <w:bottom w:val="single" w:sz="4" w:space="0" w:color="auto"/>
              <w:right w:val="single" w:sz="4" w:space="0" w:color="auto"/>
            </w:tcBorders>
          </w:tcPr>
          <w:p w14:paraId="7ED94BA3" w14:textId="77777777" w:rsidR="00047F59" w:rsidRDefault="00047F59" w:rsidP="00B201F1">
            <w:pPr>
              <w:pStyle w:val="Default"/>
              <w:jc w:val="center"/>
              <w:rPr>
                <w:b/>
                <w:sz w:val="20"/>
                <w:szCs w:val="20"/>
              </w:rPr>
            </w:pPr>
            <w:r>
              <w:rPr>
                <w:b/>
                <w:sz w:val="20"/>
                <w:szCs w:val="20"/>
              </w:rPr>
              <w:t>X</w:t>
            </w:r>
          </w:p>
        </w:tc>
        <w:tc>
          <w:tcPr>
            <w:tcW w:w="999" w:type="dxa"/>
            <w:tcBorders>
              <w:top w:val="single" w:sz="4" w:space="0" w:color="auto"/>
              <w:left w:val="single" w:sz="4" w:space="0" w:color="auto"/>
              <w:bottom w:val="single" w:sz="4" w:space="0" w:color="auto"/>
              <w:right w:val="single" w:sz="4" w:space="0" w:color="auto"/>
            </w:tcBorders>
          </w:tcPr>
          <w:p w14:paraId="7137AE4A" w14:textId="77777777" w:rsidR="00047F59" w:rsidRDefault="00047F59" w:rsidP="00B201F1">
            <w:pPr>
              <w:pStyle w:val="Default"/>
              <w:jc w:val="center"/>
              <w:rPr>
                <w:b/>
                <w:sz w:val="20"/>
                <w:szCs w:val="20"/>
              </w:rPr>
            </w:pPr>
          </w:p>
        </w:tc>
        <w:tc>
          <w:tcPr>
            <w:tcW w:w="844" w:type="dxa"/>
            <w:tcBorders>
              <w:top w:val="single" w:sz="4" w:space="0" w:color="auto"/>
              <w:left w:val="single" w:sz="4" w:space="0" w:color="auto"/>
              <w:bottom w:val="single" w:sz="4" w:space="0" w:color="auto"/>
              <w:right w:val="single" w:sz="4" w:space="0" w:color="auto"/>
            </w:tcBorders>
            <w:hideMark/>
          </w:tcPr>
          <w:p w14:paraId="00263350" w14:textId="77777777" w:rsidR="00047F59" w:rsidRDefault="00047F59" w:rsidP="00B201F1">
            <w:pPr>
              <w:pStyle w:val="Default"/>
              <w:jc w:val="center"/>
              <w:rPr>
                <w:b/>
                <w:sz w:val="20"/>
                <w:szCs w:val="20"/>
              </w:rPr>
            </w:pPr>
            <w:r>
              <w:rPr>
                <w:b/>
                <w:sz w:val="20"/>
                <w:szCs w:val="20"/>
              </w:rPr>
              <w:t>X</w:t>
            </w:r>
          </w:p>
        </w:tc>
        <w:tc>
          <w:tcPr>
            <w:tcW w:w="1887" w:type="dxa"/>
            <w:tcBorders>
              <w:top w:val="single" w:sz="4" w:space="0" w:color="auto"/>
              <w:left w:val="single" w:sz="4" w:space="0" w:color="auto"/>
              <w:bottom w:val="single" w:sz="4" w:space="0" w:color="auto"/>
              <w:right w:val="single" w:sz="4" w:space="0" w:color="auto"/>
            </w:tcBorders>
          </w:tcPr>
          <w:p w14:paraId="548B433A" w14:textId="77777777" w:rsidR="00047F59" w:rsidRDefault="00047F59" w:rsidP="00B201F1">
            <w:pPr>
              <w:pStyle w:val="Default"/>
              <w:jc w:val="center"/>
              <w:rPr>
                <w:b/>
                <w:sz w:val="20"/>
                <w:szCs w:val="20"/>
              </w:rPr>
            </w:pPr>
            <w:r>
              <w:rPr>
                <w:b/>
                <w:sz w:val="20"/>
                <w:szCs w:val="20"/>
              </w:rPr>
              <w:t>X</w:t>
            </w:r>
          </w:p>
        </w:tc>
      </w:tr>
      <w:tr w:rsidR="00047F59" w14:paraId="04476E9E" w14:textId="77777777" w:rsidTr="008E51BB">
        <w:trPr>
          <w:jc w:val="center"/>
        </w:trPr>
        <w:tc>
          <w:tcPr>
            <w:tcW w:w="1375" w:type="dxa"/>
            <w:tcBorders>
              <w:top w:val="single" w:sz="4" w:space="0" w:color="auto"/>
              <w:left w:val="single" w:sz="4" w:space="0" w:color="auto"/>
              <w:bottom w:val="single" w:sz="4" w:space="0" w:color="auto"/>
              <w:right w:val="single" w:sz="4" w:space="0" w:color="auto"/>
            </w:tcBorders>
            <w:hideMark/>
          </w:tcPr>
          <w:p w14:paraId="54029F8E" w14:textId="77777777" w:rsidR="00047F59" w:rsidRDefault="00047F59" w:rsidP="00B201F1">
            <w:pPr>
              <w:pStyle w:val="Default"/>
              <w:jc w:val="center"/>
              <w:rPr>
                <w:sz w:val="20"/>
                <w:szCs w:val="20"/>
              </w:rPr>
            </w:pPr>
            <w:r>
              <w:rPr>
                <w:sz w:val="20"/>
                <w:szCs w:val="20"/>
              </w:rPr>
              <w:t>K. R. J. D.</w:t>
            </w:r>
          </w:p>
        </w:tc>
        <w:tc>
          <w:tcPr>
            <w:tcW w:w="1757" w:type="dxa"/>
            <w:tcBorders>
              <w:top w:val="single" w:sz="4" w:space="0" w:color="auto"/>
              <w:left w:val="single" w:sz="4" w:space="0" w:color="auto"/>
              <w:bottom w:val="single" w:sz="4" w:space="0" w:color="auto"/>
              <w:right w:val="single" w:sz="4" w:space="0" w:color="auto"/>
            </w:tcBorders>
            <w:hideMark/>
          </w:tcPr>
          <w:p w14:paraId="03AFE82D" w14:textId="77777777" w:rsidR="00047F59" w:rsidRDefault="00047F59" w:rsidP="00B201F1">
            <w:pPr>
              <w:pStyle w:val="Default"/>
              <w:jc w:val="center"/>
              <w:rPr>
                <w:sz w:val="20"/>
                <w:szCs w:val="20"/>
              </w:rPr>
            </w:pPr>
            <w:r>
              <w:rPr>
                <w:sz w:val="20"/>
                <w:szCs w:val="20"/>
              </w:rPr>
              <w:t>Se desconoce</w:t>
            </w:r>
          </w:p>
        </w:tc>
        <w:tc>
          <w:tcPr>
            <w:tcW w:w="985" w:type="dxa"/>
            <w:tcBorders>
              <w:top w:val="single" w:sz="4" w:space="0" w:color="auto"/>
              <w:left w:val="single" w:sz="4" w:space="0" w:color="auto"/>
              <w:bottom w:val="single" w:sz="4" w:space="0" w:color="auto"/>
              <w:right w:val="single" w:sz="4" w:space="0" w:color="auto"/>
            </w:tcBorders>
            <w:hideMark/>
          </w:tcPr>
          <w:p w14:paraId="0E6AB4CE" w14:textId="77777777" w:rsidR="00047F59" w:rsidRDefault="00047F59" w:rsidP="00B201F1">
            <w:pPr>
              <w:pStyle w:val="Default"/>
              <w:jc w:val="center"/>
              <w:rPr>
                <w:b/>
                <w:sz w:val="20"/>
                <w:szCs w:val="20"/>
              </w:rPr>
            </w:pPr>
            <w:r>
              <w:rPr>
                <w:b/>
                <w:sz w:val="20"/>
                <w:szCs w:val="20"/>
              </w:rPr>
              <w:t>X</w:t>
            </w:r>
          </w:p>
        </w:tc>
        <w:tc>
          <w:tcPr>
            <w:tcW w:w="981" w:type="dxa"/>
            <w:tcBorders>
              <w:top w:val="single" w:sz="4" w:space="0" w:color="auto"/>
              <w:left w:val="single" w:sz="4" w:space="0" w:color="auto"/>
              <w:bottom w:val="single" w:sz="4" w:space="0" w:color="auto"/>
              <w:right w:val="single" w:sz="4" w:space="0" w:color="auto"/>
            </w:tcBorders>
          </w:tcPr>
          <w:p w14:paraId="2EA70DFE" w14:textId="77777777" w:rsidR="00047F59" w:rsidRDefault="00047F59" w:rsidP="00B201F1">
            <w:pPr>
              <w:pStyle w:val="Default"/>
              <w:jc w:val="center"/>
              <w:rPr>
                <w:b/>
                <w:sz w:val="20"/>
                <w:szCs w:val="20"/>
              </w:rPr>
            </w:pPr>
          </w:p>
        </w:tc>
        <w:tc>
          <w:tcPr>
            <w:tcW w:w="999" w:type="dxa"/>
            <w:tcBorders>
              <w:top w:val="single" w:sz="4" w:space="0" w:color="auto"/>
              <w:left w:val="single" w:sz="4" w:space="0" w:color="auto"/>
              <w:bottom w:val="single" w:sz="4" w:space="0" w:color="auto"/>
              <w:right w:val="single" w:sz="4" w:space="0" w:color="auto"/>
            </w:tcBorders>
          </w:tcPr>
          <w:p w14:paraId="59D083DE" w14:textId="77777777" w:rsidR="00047F59" w:rsidRDefault="00047F59" w:rsidP="00B201F1">
            <w:pPr>
              <w:pStyle w:val="Default"/>
              <w:jc w:val="center"/>
              <w:rPr>
                <w:b/>
                <w:sz w:val="20"/>
                <w:szCs w:val="20"/>
              </w:rPr>
            </w:pPr>
          </w:p>
        </w:tc>
        <w:tc>
          <w:tcPr>
            <w:tcW w:w="844" w:type="dxa"/>
            <w:tcBorders>
              <w:top w:val="single" w:sz="4" w:space="0" w:color="auto"/>
              <w:left w:val="single" w:sz="4" w:space="0" w:color="auto"/>
              <w:bottom w:val="single" w:sz="4" w:space="0" w:color="auto"/>
              <w:right w:val="single" w:sz="4" w:space="0" w:color="auto"/>
            </w:tcBorders>
            <w:hideMark/>
          </w:tcPr>
          <w:p w14:paraId="2F5FB723" w14:textId="77777777" w:rsidR="00047F59" w:rsidRDefault="00047F59" w:rsidP="00B201F1">
            <w:pPr>
              <w:pStyle w:val="Default"/>
              <w:jc w:val="center"/>
              <w:rPr>
                <w:b/>
                <w:sz w:val="20"/>
                <w:szCs w:val="20"/>
              </w:rPr>
            </w:pPr>
            <w:r>
              <w:rPr>
                <w:b/>
                <w:sz w:val="20"/>
                <w:szCs w:val="20"/>
              </w:rPr>
              <w:t>X</w:t>
            </w:r>
          </w:p>
        </w:tc>
        <w:tc>
          <w:tcPr>
            <w:tcW w:w="1887" w:type="dxa"/>
            <w:tcBorders>
              <w:top w:val="single" w:sz="4" w:space="0" w:color="auto"/>
              <w:left w:val="single" w:sz="4" w:space="0" w:color="auto"/>
              <w:bottom w:val="single" w:sz="4" w:space="0" w:color="auto"/>
              <w:right w:val="single" w:sz="4" w:space="0" w:color="auto"/>
            </w:tcBorders>
          </w:tcPr>
          <w:p w14:paraId="06018B3E" w14:textId="77777777" w:rsidR="00047F59" w:rsidRDefault="00047F59" w:rsidP="00B201F1">
            <w:pPr>
              <w:pStyle w:val="Default"/>
              <w:jc w:val="center"/>
              <w:rPr>
                <w:b/>
                <w:sz w:val="20"/>
                <w:szCs w:val="20"/>
              </w:rPr>
            </w:pPr>
            <w:r>
              <w:rPr>
                <w:b/>
                <w:sz w:val="20"/>
                <w:szCs w:val="20"/>
              </w:rPr>
              <w:t>X</w:t>
            </w:r>
          </w:p>
        </w:tc>
      </w:tr>
      <w:tr w:rsidR="00047F59" w14:paraId="1FCEE81D" w14:textId="77777777" w:rsidTr="008E51BB">
        <w:trPr>
          <w:jc w:val="center"/>
        </w:trPr>
        <w:tc>
          <w:tcPr>
            <w:tcW w:w="1375" w:type="dxa"/>
            <w:tcBorders>
              <w:top w:val="single" w:sz="4" w:space="0" w:color="auto"/>
              <w:left w:val="single" w:sz="4" w:space="0" w:color="auto"/>
              <w:bottom w:val="single" w:sz="4" w:space="0" w:color="auto"/>
              <w:right w:val="single" w:sz="4" w:space="0" w:color="auto"/>
            </w:tcBorders>
          </w:tcPr>
          <w:p w14:paraId="436B5381" w14:textId="77777777" w:rsidR="00047F59" w:rsidRDefault="00047F59" w:rsidP="00B201F1">
            <w:pPr>
              <w:pStyle w:val="Default"/>
              <w:jc w:val="both"/>
              <w:rPr>
                <w:sz w:val="20"/>
                <w:szCs w:val="20"/>
              </w:rPr>
            </w:pPr>
            <w:r>
              <w:rPr>
                <w:sz w:val="20"/>
                <w:szCs w:val="20"/>
              </w:rPr>
              <w:t xml:space="preserve">Menores de edad que son identificables en la propaganda denunciada. </w:t>
            </w:r>
          </w:p>
        </w:tc>
        <w:tc>
          <w:tcPr>
            <w:tcW w:w="1757" w:type="dxa"/>
            <w:tcBorders>
              <w:top w:val="single" w:sz="4" w:space="0" w:color="auto"/>
              <w:left w:val="single" w:sz="4" w:space="0" w:color="auto"/>
              <w:bottom w:val="single" w:sz="4" w:space="0" w:color="auto"/>
              <w:right w:val="single" w:sz="4" w:space="0" w:color="auto"/>
            </w:tcBorders>
          </w:tcPr>
          <w:p w14:paraId="076F46DF" w14:textId="77777777" w:rsidR="00047F59" w:rsidRDefault="00047F59" w:rsidP="00B201F1">
            <w:pPr>
              <w:pStyle w:val="Default"/>
              <w:jc w:val="center"/>
              <w:rPr>
                <w:sz w:val="20"/>
                <w:szCs w:val="20"/>
              </w:rPr>
            </w:pPr>
            <w:r>
              <w:rPr>
                <w:sz w:val="20"/>
                <w:szCs w:val="20"/>
              </w:rPr>
              <w:t xml:space="preserve">No se realizó por ningún medio. </w:t>
            </w:r>
          </w:p>
        </w:tc>
        <w:tc>
          <w:tcPr>
            <w:tcW w:w="985" w:type="dxa"/>
            <w:tcBorders>
              <w:top w:val="single" w:sz="4" w:space="0" w:color="auto"/>
              <w:left w:val="single" w:sz="4" w:space="0" w:color="auto"/>
              <w:bottom w:val="single" w:sz="4" w:space="0" w:color="auto"/>
              <w:right w:val="single" w:sz="4" w:space="0" w:color="auto"/>
            </w:tcBorders>
          </w:tcPr>
          <w:p w14:paraId="52FE85AB" w14:textId="77777777" w:rsidR="00047F59" w:rsidRDefault="00047F59" w:rsidP="00B201F1">
            <w:pPr>
              <w:pStyle w:val="Default"/>
              <w:jc w:val="center"/>
              <w:rPr>
                <w:b/>
                <w:sz w:val="20"/>
                <w:szCs w:val="20"/>
              </w:rPr>
            </w:pPr>
          </w:p>
        </w:tc>
        <w:tc>
          <w:tcPr>
            <w:tcW w:w="981" w:type="dxa"/>
            <w:tcBorders>
              <w:top w:val="single" w:sz="4" w:space="0" w:color="auto"/>
              <w:left w:val="single" w:sz="4" w:space="0" w:color="auto"/>
              <w:bottom w:val="single" w:sz="4" w:space="0" w:color="auto"/>
              <w:right w:val="single" w:sz="4" w:space="0" w:color="auto"/>
            </w:tcBorders>
          </w:tcPr>
          <w:p w14:paraId="095AD4DB" w14:textId="77777777" w:rsidR="00047F59" w:rsidRDefault="00047F59" w:rsidP="00B201F1">
            <w:pPr>
              <w:pStyle w:val="Default"/>
              <w:jc w:val="center"/>
              <w:rPr>
                <w:b/>
                <w:sz w:val="20"/>
                <w:szCs w:val="20"/>
              </w:rPr>
            </w:pPr>
            <w:r>
              <w:rPr>
                <w:b/>
                <w:sz w:val="20"/>
                <w:szCs w:val="20"/>
              </w:rPr>
              <w:t>X</w:t>
            </w:r>
          </w:p>
        </w:tc>
        <w:tc>
          <w:tcPr>
            <w:tcW w:w="999" w:type="dxa"/>
            <w:tcBorders>
              <w:top w:val="single" w:sz="4" w:space="0" w:color="auto"/>
              <w:left w:val="single" w:sz="4" w:space="0" w:color="auto"/>
              <w:bottom w:val="single" w:sz="4" w:space="0" w:color="auto"/>
              <w:right w:val="single" w:sz="4" w:space="0" w:color="auto"/>
            </w:tcBorders>
          </w:tcPr>
          <w:p w14:paraId="7CA47FF7" w14:textId="77777777" w:rsidR="00047F59" w:rsidRDefault="00047F59" w:rsidP="00B201F1">
            <w:pPr>
              <w:pStyle w:val="Default"/>
              <w:jc w:val="center"/>
              <w:rPr>
                <w:b/>
                <w:sz w:val="20"/>
                <w:szCs w:val="20"/>
              </w:rPr>
            </w:pPr>
          </w:p>
        </w:tc>
        <w:tc>
          <w:tcPr>
            <w:tcW w:w="844" w:type="dxa"/>
            <w:tcBorders>
              <w:top w:val="single" w:sz="4" w:space="0" w:color="auto"/>
              <w:left w:val="single" w:sz="4" w:space="0" w:color="auto"/>
              <w:bottom w:val="single" w:sz="4" w:space="0" w:color="auto"/>
              <w:right w:val="single" w:sz="4" w:space="0" w:color="auto"/>
            </w:tcBorders>
          </w:tcPr>
          <w:p w14:paraId="4DCE1F97" w14:textId="77777777" w:rsidR="00047F59" w:rsidRDefault="00047F59" w:rsidP="00B201F1">
            <w:pPr>
              <w:pStyle w:val="Default"/>
              <w:jc w:val="center"/>
              <w:rPr>
                <w:b/>
                <w:sz w:val="20"/>
                <w:szCs w:val="20"/>
              </w:rPr>
            </w:pPr>
            <w:r>
              <w:rPr>
                <w:b/>
                <w:sz w:val="20"/>
                <w:szCs w:val="20"/>
              </w:rPr>
              <w:t>X</w:t>
            </w:r>
          </w:p>
        </w:tc>
        <w:tc>
          <w:tcPr>
            <w:tcW w:w="1887" w:type="dxa"/>
            <w:tcBorders>
              <w:top w:val="single" w:sz="4" w:space="0" w:color="auto"/>
              <w:left w:val="single" w:sz="4" w:space="0" w:color="auto"/>
              <w:bottom w:val="single" w:sz="4" w:space="0" w:color="auto"/>
              <w:right w:val="single" w:sz="4" w:space="0" w:color="auto"/>
            </w:tcBorders>
          </w:tcPr>
          <w:p w14:paraId="779EBD3E" w14:textId="77777777" w:rsidR="00047F59" w:rsidRDefault="00047F59" w:rsidP="00B201F1">
            <w:pPr>
              <w:pStyle w:val="Default"/>
              <w:jc w:val="center"/>
              <w:rPr>
                <w:b/>
                <w:sz w:val="20"/>
                <w:szCs w:val="20"/>
              </w:rPr>
            </w:pPr>
            <w:r>
              <w:rPr>
                <w:b/>
                <w:sz w:val="20"/>
                <w:szCs w:val="20"/>
              </w:rPr>
              <w:t>X</w:t>
            </w:r>
          </w:p>
        </w:tc>
      </w:tr>
    </w:tbl>
    <w:p w14:paraId="4C24DBBE" w14:textId="77777777" w:rsidR="00047F59" w:rsidRDefault="00047F59" w:rsidP="00F61571">
      <w:pPr>
        <w:spacing w:after="0" w:line="360" w:lineRule="auto"/>
        <w:jc w:val="both"/>
        <w:rPr>
          <w:rFonts w:ascii="Arial" w:hAnsi="Arial" w:cs="Arial"/>
          <w:sz w:val="24"/>
          <w:szCs w:val="24"/>
        </w:rPr>
      </w:pPr>
    </w:p>
    <w:p w14:paraId="4A26082A" w14:textId="77777777" w:rsidR="00047F59" w:rsidRPr="00A73C8D" w:rsidRDefault="00047F59" w:rsidP="00F61571">
      <w:pPr>
        <w:spacing w:after="0" w:line="360" w:lineRule="auto"/>
        <w:jc w:val="both"/>
        <w:rPr>
          <w:rFonts w:ascii="Arial" w:hAnsi="Arial" w:cs="Arial"/>
          <w:sz w:val="24"/>
          <w:szCs w:val="24"/>
        </w:rPr>
      </w:pPr>
    </w:p>
    <w:p w14:paraId="50E363A4" w14:textId="39B06345" w:rsidR="00AC5F64" w:rsidRDefault="00AC5F64" w:rsidP="00F61571">
      <w:pPr>
        <w:spacing w:after="0" w:line="360" w:lineRule="auto"/>
        <w:jc w:val="both"/>
        <w:rPr>
          <w:rFonts w:ascii="Arial" w:hAnsi="Arial" w:cs="Arial"/>
          <w:sz w:val="24"/>
          <w:szCs w:val="24"/>
        </w:rPr>
      </w:pPr>
      <w:r w:rsidRPr="00A73C8D">
        <w:rPr>
          <w:rFonts w:ascii="Arial" w:hAnsi="Arial" w:cs="Arial"/>
          <w:sz w:val="24"/>
          <w:szCs w:val="24"/>
        </w:rPr>
        <w:t xml:space="preserve">Por lo que, de las pruebas valoradas por este Tribunal, se </w:t>
      </w:r>
      <w:r w:rsidR="00735A4A">
        <w:rPr>
          <w:rFonts w:ascii="Arial" w:hAnsi="Arial" w:cs="Arial"/>
          <w:sz w:val="24"/>
          <w:szCs w:val="24"/>
        </w:rPr>
        <w:t>desprende</w:t>
      </w:r>
      <w:r w:rsidRPr="00A73C8D">
        <w:rPr>
          <w:rFonts w:ascii="Arial" w:hAnsi="Arial" w:cs="Arial"/>
          <w:sz w:val="24"/>
          <w:szCs w:val="24"/>
        </w:rPr>
        <w:t xml:space="preserve"> que según el documento en donde se otorga el consentimiento, </w:t>
      </w:r>
      <w:r w:rsidRPr="00F61571">
        <w:rPr>
          <w:rFonts w:ascii="Arial" w:hAnsi="Arial" w:cs="Arial"/>
          <w:b/>
          <w:sz w:val="24"/>
          <w:szCs w:val="24"/>
        </w:rPr>
        <w:t xml:space="preserve">no </w:t>
      </w:r>
      <w:r w:rsidR="00735A4A" w:rsidRPr="00F61571">
        <w:rPr>
          <w:rFonts w:ascii="Arial" w:hAnsi="Arial" w:cs="Arial"/>
          <w:b/>
          <w:sz w:val="24"/>
          <w:szCs w:val="24"/>
        </w:rPr>
        <w:t>se advierte</w:t>
      </w:r>
      <w:r w:rsidRPr="00F61571">
        <w:rPr>
          <w:rFonts w:ascii="Arial" w:hAnsi="Arial" w:cs="Arial"/>
          <w:b/>
          <w:sz w:val="24"/>
          <w:szCs w:val="24"/>
        </w:rPr>
        <w:t xml:space="preserve"> </w:t>
      </w:r>
      <w:r w:rsidR="00CA01B6">
        <w:rPr>
          <w:rFonts w:ascii="Arial" w:hAnsi="Arial" w:cs="Arial"/>
          <w:b/>
          <w:sz w:val="24"/>
          <w:szCs w:val="24"/>
        </w:rPr>
        <w:t xml:space="preserve">que se colme la fracción </w:t>
      </w:r>
      <w:r w:rsidR="00815248">
        <w:rPr>
          <w:rFonts w:ascii="Arial" w:hAnsi="Arial" w:cs="Arial"/>
          <w:b/>
          <w:sz w:val="24"/>
          <w:szCs w:val="24"/>
        </w:rPr>
        <w:t xml:space="preserve">III, del numeral 7 de los Lineamientos citados, ya </w:t>
      </w:r>
      <w:r w:rsidRPr="00F61571">
        <w:rPr>
          <w:rFonts w:ascii="Arial" w:hAnsi="Arial" w:cs="Arial"/>
          <w:b/>
          <w:sz w:val="24"/>
          <w:szCs w:val="24"/>
        </w:rPr>
        <w:t xml:space="preserve">que </w:t>
      </w:r>
      <w:r w:rsidR="00815248">
        <w:rPr>
          <w:rFonts w:ascii="Arial" w:hAnsi="Arial" w:cs="Arial"/>
          <w:b/>
          <w:sz w:val="24"/>
          <w:szCs w:val="24"/>
        </w:rPr>
        <w:t xml:space="preserve">no </w:t>
      </w:r>
      <w:r w:rsidRPr="00F61571">
        <w:rPr>
          <w:rFonts w:ascii="Arial" w:hAnsi="Arial" w:cs="Arial"/>
          <w:b/>
          <w:sz w:val="24"/>
          <w:szCs w:val="24"/>
        </w:rPr>
        <w:t>se puntuali</w:t>
      </w:r>
      <w:r w:rsidR="00815248">
        <w:rPr>
          <w:rFonts w:ascii="Arial" w:hAnsi="Arial" w:cs="Arial"/>
          <w:b/>
          <w:sz w:val="24"/>
          <w:szCs w:val="24"/>
        </w:rPr>
        <w:t>za</w:t>
      </w:r>
      <w:r w:rsidRPr="00F61571">
        <w:rPr>
          <w:rFonts w:ascii="Arial" w:hAnsi="Arial" w:cs="Arial"/>
          <w:b/>
          <w:sz w:val="24"/>
          <w:szCs w:val="24"/>
        </w:rPr>
        <w:t xml:space="preserve"> el propósito, así como las características del contenido de propaganda o de los mensajes</w:t>
      </w:r>
      <w:r w:rsidR="00800DF5" w:rsidRPr="00F61571">
        <w:rPr>
          <w:rFonts w:ascii="Arial" w:hAnsi="Arial" w:cs="Arial"/>
          <w:b/>
          <w:sz w:val="24"/>
          <w:szCs w:val="24"/>
        </w:rPr>
        <w:t xml:space="preserve"> para los cuales, serán utilizadas las imágenes en debate</w:t>
      </w:r>
      <w:r w:rsidRPr="00F61571">
        <w:rPr>
          <w:rFonts w:ascii="Arial" w:hAnsi="Arial" w:cs="Arial"/>
          <w:b/>
          <w:sz w:val="24"/>
          <w:szCs w:val="24"/>
        </w:rPr>
        <w:t>.</w:t>
      </w:r>
      <w:r w:rsidRPr="00A73C8D">
        <w:rPr>
          <w:rFonts w:ascii="Arial" w:hAnsi="Arial" w:cs="Arial"/>
          <w:sz w:val="24"/>
          <w:szCs w:val="24"/>
        </w:rPr>
        <w:t xml:space="preserve">    </w:t>
      </w:r>
    </w:p>
    <w:p w14:paraId="7E43FFE3" w14:textId="77777777" w:rsidR="00F61571" w:rsidRPr="00A73C8D" w:rsidRDefault="00F61571" w:rsidP="00F61571">
      <w:pPr>
        <w:spacing w:after="0" w:line="360" w:lineRule="auto"/>
        <w:jc w:val="both"/>
        <w:rPr>
          <w:rFonts w:ascii="Arial" w:hAnsi="Arial" w:cs="Arial"/>
          <w:sz w:val="24"/>
          <w:szCs w:val="24"/>
        </w:rPr>
      </w:pPr>
    </w:p>
    <w:p w14:paraId="38DD1AC4" w14:textId="14CEC4DE" w:rsidR="009237EB" w:rsidRDefault="00AC5F64" w:rsidP="00F61571">
      <w:pPr>
        <w:spacing w:after="0" w:line="360" w:lineRule="auto"/>
        <w:jc w:val="both"/>
        <w:rPr>
          <w:rFonts w:ascii="Arial" w:hAnsi="Arial" w:cs="Arial"/>
          <w:sz w:val="24"/>
          <w:szCs w:val="24"/>
        </w:rPr>
      </w:pPr>
      <w:r w:rsidRPr="00A73C8D">
        <w:rPr>
          <w:rFonts w:ascii="Arial" w:hAnsi="Arial" w:cs="Arial"/>
          <w:sz w:val="24"/>
          <w:szCs w:val="24"/>
        </w:rPr>
        <w:lastRenderedPageBreak/>
        <w:t xml:space="preserve">Igualmente, es posible identificar que, en lo que respecta al requisito de la </w:t>
      </w:r>
      <w:r w:rsidRPr="00815248">
        <w:rPr>
          <w:rFonts w:ascii="Arial" w:hAnsi="Arial" w:cs="Arial"/>
          <w:b/>
          <w:sz w:val="24"/>
          <w:szCs w:val="24"/>
        </w:rPr>
        <w:t>fracción VI</w:t>
      </w:r>
      <w:r w:rsidRPr="00A73C8D">
        <w:rPr>
          <w:rFonts w:ascii="Arial" w:hAnsi="Arial" w:cs="Arial"/>
          <w:sz w:val="24"/>
          <w:szCs w:val="24"/>
        </w:rPr>
        <w:t xml:space="preserve">, </w:t>
      </w:r>
      <w:r w:rsidR="00815248" w:rsidRPr="009237EB">
        <w:rPr>
          <w:rFonts w:ascii="Arial" w:hAnsi="Arial" w:cs="Arial"/>
          <w:b/>
          <w:sz w:val="24"/>
          <w:szCs w:val="24"/>
        </w:rPr>
        <w:t>tampoco s</w:t>
      </w:r>
      <w:r w:rsidRPr="009237EB">
        <w:rPr>
          <w:rFonts w:ascii="Arial" w:hAnsi="Arial" w:cs="Arial"/>
          <w:b/>
          <w:sz w:val="24"/>
          <w:szCs w:val="24"/>
        </w:rPr>
        <w:t>e c</w:t>
      </w:r>
      <w:r w:rsidR="00815248" w:rsidRPr="009237EB">
        <w:rPr>
          <w:rFonts w:ascii="Arial" w:hAnsi="Arial" w:cs="Arial"/>
          <w:b/>
          <w:sz w:val="24"/>
          <w:szCs w:val="24"/>
        </w:rPr>
        <w:t>umple</w:t>
      </w:r>
      <w:r w:rsidRPr="00A73C8D">
        <w:rPr>
          <w:rFonts w:ascii="Arial" w:hAnsi="Arial" w:cs="Arial"/>
          <w:sz w:val="24"/>
          <w:szCs w:val="24"/>
        </w:rPr>
        <w:t xml:space="preserve">, </w:t>
      </w:r>
      <w:r w:rsidRPr="008E51BB">
        <w:rPr>
          <w:rFonts w:ascii="Arial" w:hAnsi="Arial" w:cs="Arial"/>
          <w:sz w:val="24"/>
          <w:szCs w:val="24"/>
        </w:rPr>
        <w:t>puesto que de la documentación anexada únicamente se advierte</w:t>
      </w:r>
      <w:r w:rsidR="00430CB8">
        <w:rPr>
          <w:rFonts w:ascii="Arial" w:hAnsi="Arial" w:cs="Arial"/>
          <w:sz w:val="24"/>
          <w:szCs w:val="24"/>
        </w:rPr>
        <w:t xml:space="preserve"> </w:t>
      </w:r>
      <w:r w:rsidRPr="008E51BB">
        <w:rPr>
          <w:rFonts w:ascii="Arial" w:hAnsi="Arial" w:cs="Arial"/>
          <w:sz w:val="24"/>
          <w:szCs w:val="24"/>
        </w:rPr>
        <w:t xml:space="preserve">la firma </w:t>
      </w:r>
      <w:r w:rsidR="00723867" w:rsidRPr="008E51BB">
        <w:rPr>
          <w:rFonts w:ascii="Arial" w:hAnsi="Arial" w:cs="Arial"/>
          <w:sz w:val="24"/>
          <w:szCs w:val="24"/>
        </w:rPr>
        <w:t xml:space="preserve">de </w:t>
      </w:r>
      <w:r w:rsidRPr="008E51BB">
        <w:rPr>
          <w:rFonts w:ascii="Arial" w:hAnsi="Arial" w:cs="Arial"/>
          <w:sz w:val="24"/>
          <w:szCs w:val="24"/>
        </w:rPr>
        <w:t>la</w:t>
      </w:r>
      <w:r w:rsidR="008A7CE7" w:rsidRPr="008E51BB">
        <w:rPr>
          <w:rFonts w:ascii="Arial" w:hAnsi="Arial" w:cs="Arial"/>
          <w:sz w:val="24"/>
          <w:szCs w:val="24"/>
        </w:rPr>
        <w:t>s</w:t>
      </w:r>
      <w:r w:rsidRPr="008E51BB">
        <w:rPr>
          <w:rFonts w:ascii="Arial" w:hAnsi="Arial" w:cs="Arial"/>
          <w:sz w:val="24"/>
          <w:szCs w:val="24"/>
        </w:rPr>
        <w:t xml:space="preserve"> madre</w:t>
      </w:r>
      <w:r w:rsidR="008A7CE7" w:rsidRPr="008E51BB">
        <w:rPr>
          <w:rFonts w:ascii="Arial" w:hAnsi="Arial" w:cs="Arial"/>
          <w:sz w:val="24"/>
          <w:szCs w:val="24"/>
        </w:rPr>
        <w:t>s</w:t>
      </w:r>
      <w:r w:rsidRPr="008E51BB">
        <w:rPr>
          <w:rFonts w:ascii="Arial" w:hAnsi="Arial" w:cs="Arial"/>
          <w:sz w:val="24"/>
          <w:szCs w:val="24"/>
        </w:rPr>
        <w:t xml:space="preserve"> de </w:t>
      </w:r>
      <w:r w:rsidR="008A7CE7" w:rsidRPr="008E51BB">
        <w:rPr>
          <w:rFonts w:ascii="Arial" w:hAnsi="Arial" w:cs="Arial"/>
          <w:sz w:val="24"/>
          <w:szCs w:val="24"/>
        </w:rPr>
        <w:t>dos</w:t>
      </w:r>
      <w:r w:rsidRPr="008E51BB">
        <w:rPr>
          <w:rFonts w:ascii="Arial" w:hAnsi="Arial" w:cs="Arial"/>
          <w:sz w:val="24"/>
          <w:szCs w:val="24"/>
        </w:rPr>
        <w:t xml:space="preserve"> menor</w:t>
      </w:r>
      <w:r w:rsidR="008A7CE7" w:rsidRPr="008E51BB">
        <w:rPr>
          <w:rFonts w:ascii="Arial" w:hAnsi="Arial" w:cs="Arial"/>
          <w:sz w:val="24"/>
          <w:szCs w:val="24"/>
        </w:rPr>
        <w:t>es</w:t>
      </w:r>
      <w:r w:rsidRPr="008E51BB">
        <w:rPr>
          <w:rFonts w:ascii="Arial" w:hAnsi="Arial" w:cs="Arial"/>
          <w:sz w:val="24"/>
          <w:szCs w:val="24"/>
        </w:rPr>
        <w:t>,</w:t>
      </w:r>
      <w:r w:rsidR="008A7CE7" w:rsidRPr="008E51BB">
        <w:rPr>
          <w:rFonts w:ascii="Arial" w:hAnsi="Arial" w:cs="Arial"/>
          <w:sz w:val="24"/>
          <w:szCs w:val="24"/>
        </w:rPr>
        <w:t xml:space="preserve"> y del padre y la madre de otro, firmando un formulario que dice;</w:t>
      </w:r>
    </w:p>
    <w:p w14:paraId="1E38527A" w14:textId="71C0DB99" w:rsidR="008A7CE7" w:rsidRDefault="008A7CE7" w:rsidP="00F61571">
      <w:pPr>
        <w:spacing w:after="0" w:line="360" w:lineRule="auto"/>
        <w:jc w:val="both"/>
        <w:rPr>
          <w:rFonts w:ascii="Arial" w:hAnsi="Arial" w:cs="Arial"/>
          <w:sz w:val="24"/>
          <w:szCs w:val="24"/>
        </w:rPr>
      </w:pPr>
    </w:p>
    <w:p w14:paraId="0EB56F27" w14:textId="262D3D72" w:rsidR="008A7CE7" w:rsidRPr="008E51BB" w:rsidRDefault="008A7CE7" w:rsidP="008E51BB">
      <w:pPr>
        <w:spacing w:after="0" w:line="360" w:lineRule="auto"/>
        <w:ind w:left="708"/>
        <w:jc w:val="both"/>
        <w:rPr>
          <w:rFonts w:ascii="Arial" w:hAnsi="Arial" w:cs="Arial"/>
          <w:i/>
          <w:sz w:val="24"/>
          <w:szCs w:val="24"/>
        </w:rPr>
      </w:pPr>
      <w:r w:rsidRPr="008E51BB">
        <w:rPr>
          <w:rFonts w:ascii="Arial" w:hAnsi="Arial" w:cs="Arial"/>
          <w:i/>
          <w:sz w:val="24"/>
          <w:szCs w:val="24"/>
        </w:rPr>
        <w:t xml:space="preserve">“A quien corresponda: Por medio de la presente me permito informar a usted </w:t>
      </w:r>
      <w:r w:rsidR="000B17BA" w:rsidRPr="008E51BB">
        <w:rPr>
          <w:rFonts w:ascii="Arial" w:hAnsi="Arial" w:cs="Arial"/>
          <w:i/>
          <w:sz w:val="24"/>
          <w:szCs w:val="24"/>
        </w:rPr>
        <w:t xml:space="preserve">(es) que el niño (a) ___________ es nuestro (a) hijo (a) y no tenemos ningún </w:t>
      </w:r>
      <w:r w:rsidR="00656861" w:rsidRPr="008E51BB">
        <w:rPr>
          <w:rFonts w:ascii="Arial" w:hAnsi="Arial" w:cs="Arial"/>
          <w:i/>
          <w:sz w:val="24"/>
          <w:szCs w:val="24"/>
        </w:rPr>
        <w:t>inconveniente</w:t>
      </w:r>
      <w:r w:rsidR="000B17BA" w:rsidRPr="008E51BB">
        <w:rPr>
          <w:rFonts w:ascii="Arial" w:hAnsi="Arial" w:cs="Arial"/>
          <w:i/>
          <w:sz w:val="24"/>
          <w:szCs w:val="24"/>
        </w:rPr>
        <w:t xml:space="preserve"> en que se tomen </w:t>
      </w:r>
      <w:r w:rsidR="00656861" w:rsidRPr="008E51BB">
        <w:rPr>
          <w:rFonts w:ascii="Arial" w:hAnsi="Arial" w:cs="Arial"/>
          <w:i/>
          <w:sz w:val="24"/>
          <w:szCs w:val="24"/>
        </w:rPr>
        <w:t>fotografías</w:t>
      </w:r>
      <w:r w:rsidR="000B17BA" w:rsidRPr="008E51BB">
        <w:rPr>
          <w:rFonts w:ascii="Arial" w:hAnsi="Arial" w:cs="Arial"/>
          <w:i/>
          <w:sz w:val="24"/>
          <w:szCs w:val="24"/>
        </w:rPr>
        <w:t xml:space="preserve"> con el señor Cesar Enrique </w:t>
      </w:r>
      <w:r w:rsidR="00656861" w:rsidRPr="008E51BB">
        <w:rPr>
          <w:rFonts w:ascii="Arial" w:hAnsi="Arial" w:cs="Arial"/>
          <w:i/>
          <w:sz w:val="24"/>
          <w:szCs w:val="24"/>
        </w:rPr>
        <w:t>Jiménez</w:t>
      </w:r>
      <w:r w:rsidR="000B17BA" w:rsidRPr="008E51BB">
        <w:rPr>
          <w:rFonts w:ascii="Arial" w:hAnsi="Arial" w:cs="Arial"/>
          <w:i/>
          <w:sz w:val="24"/>
          <w:szCs w:val="24"/>
        </w:rPr>
        <w:t xml:space="preserve"> Aragón</w:t>
      </w:r>
      <w:r w:rsidR="00656861" w:rsidRPr="008E51BB">
        <w:rPr>
          <w:rFonts w:ascii="Arial" w:hAnsi="Arial" w:cs="Arial"/>
          <w:i/>
          <w:sz w:val="24"/>
          <w:szCs w:val="24"/>
        </w:rPr>
        <w:t>, las cuales pueden ser utilizadas en plataforma de Facebook y/o WhatsApp en los días que comprende del 20 de febrero al 10 de marzo del 2019, lo anterior para los fines legales que correspondan.”</w:t>
      </w:r>
    </w:p>
    <w:p w14:paraId="06029289" w14:textId="29F3858D" w:rsidR="009237EB" w:rsidRDefault="009237EB" w:rsidP="00F61571">
      <w:pPr>
        <w:spacing w:after="0" w:line="360" w:lineRule="auto"/>
        <w:jc w:val="both"/>
        <w:rPr>
          <w:rFonts w:ascii="Arial" w:hAnsi="Arial" w:cs="Arial"/>
          <w:sz w:val="24"/>
          <w:szCs w:val="24"/>
        </w:rPr>
      </w:pPr>
    </w:p>
    <w:p w14:paraId="3E725D74" w14:textId="08AEA1A2" w:rsidR="00AC5F64" w:rsidRDefault="00664563" w:rsidP="00F61571">
      <w:pPr>
        <w:spacing w:after="0" w:line="360" w:lineRule="auto"/>
        <w:jc w:val="both"/>
        <w:rPr>
          <w:rFonts w:ascii="Arial" w:hAnsi="Arial" w:cs="Arial"/>
          <w:sz w:val="24"/>
          <w:szCs w:val="24"/>
        </w:rPr>
      </w:pPr>
      <w:r>
        <w:rPr>
          <w:rFonts w:ascii="Arial" w:hAnsi="Arial" w:cs="Arial"/>
          <w:sz w:val="24"/>
          <w:szCs w:val="24"/>
        </w:rPr>
        <w:t xml:space="preserve">De lo que se advierte que en ningún momento se hacen </w:t>
      </w:r>
      <w:r w:rsidR="00430CB8" w:rsidRPr="00430CB8">
        <w:rPr>
          <w:rFonts w:ascii="Arial" w:hAnsi="Arial" w:cs="Arial"/>
          <w:sz w:val="24"/>
          <w:szCs w:val="24"/>
        </w:rPr>
        <w:t>conocedores</w:t>
      </w:r>
      <w:r w:rsidRPr="00430CB8">
        <w:rPr>
          <w:rFonts w:ascii="Arial" w:hAnsi="Arial" w:cs="Arial"/>
          <w:sz w:val="24"/>
          <w:szCs w:val="24"/>
        </w:rPr>
        <w:t xml:space="preserve"> d</w:t>
      </w:r>
      <w:r w:rsidRPr="008E51BB">
        <w:rPr>
          <w:rFonts w:ascii="Arial" w:hAnsi="Arial" w:cs="Arial"/>
          <w:sz w:val="24"/>
          <w:szCs w:val="24"/>
        </w:rPr>
        <w:t>el propósito y las características del contenido de la propaganda político- electoral o mensajes</w:t>
      </w:r>
      <w:r w:rsidR="00430CB8" w:rsidRPr="008E51BB">
        <w:rPr>
          <w:rFonts w:ascii="Arial" w:hAnsi="Arial" w:cs="Arial"/>
          <w:sz w:val="24"/>
          <w:szCs w:val="24"/>
        </w:rPr>
        <w:t xml:space="preserve">, </w:t>
      </w:r>
      <w:r w:rsidR="00430CB8" w:rsidRPr="00430CB8">
        <w:rPr>
          <w:rFonts w:ascii="Arial" w:hAnsi="Arial" w:cs="Arial"/>
          <w:sz w:val="24"/>
          <w:szCs w:val="24"/>
        </w:rPr>
        <w:t>a</w:t>
      </w:r>
      <w:r w:rsidR="00AC5F64" w:rsidRPr="00430CB8">
        <w:rPr>
          <w:rFonts w:ascii="Arial" w:hAnsi="Arial" w:cs="Arial"/>
          <w:sz w:val="24"/>
          <w:szCs w:val="24"/>
        </w:rPr>
        <w:t>demás</w:t>
      </w:r>
      <w:r w:rsidR="00AC5F64" w:rsidRPr="00A73C8D">
        <w:rPr>
          <w:rFonts w:ascii="Arial" w:hAnsi="Arial" w:cs="Arial"/>
          <w:sz w:val="24"/>
          <w:szCs w:val="24"/>
        </w:rPr>
        <w:t xml:space="preserve">, </w:t>
      </w:r>
      <w:r w:rsidR="00AC5F64" w:rsidRPr="009237EB">
        <w:rPr>
          <w:rFonts w:ascii="Arial" w:hAnsi="Arial" w:cs="Arial"/>
          <w:b/>
          <w:sz w:val="24"/>
          <w:szCs w:val="24"/>
        </w:rPr>
        <w:t>se incumple lo dispuesto por el resquito de la fracción VII)</w:t>
      </w:r>
      <w:r w:rsidR="00AC5F64" w:rsidRPr="00A73C8D">
        <w:rPr>
          <w:rFonts w:ascii="Arial" w:hAnsi="Arial" w:cs="Arial"/>
          <w:sz w:val="24"/>
          <w:szCs w:val="24"/>
        </w:rPr>
        <w:t xml:space="preserve">, ya que deberá presentarse </w:t>
      </w:r>
      <w:r w:rsidR="00AC5F64" w:rsidRPr="008E51BB">
        <w:rPr>
          <w:rFonts w:ascii="Arial" w:hAnsi="Arial" w:cs="Arial"/>
          <w:b/>
          <w:sz w:val="24"/>
          <w:szCs w:val="24"/>
        </w:rPr>
        <w:t>copia del acta de nacimiento de la niña, niño o adolescente,</w:t>
      </w:r>
      <w:r w:rsidR="00AC5F64" w:rsidRPr="00A73C8D">
        <w:rPr>
          <w:rFonts w:ascii="Arial" w:hAnsi="Arial" w:cs="Arial"/>
          <w:sz w:val="24"/>
          <w:szCs w:val="24"/>
        </w:rPr>
        <w:t xml:space="preserve"> documento faltante en la documentación exhibida por el denunciante. </w:t>
      </w:r>
    </w:p>
    <w:p w14:paraId="467926F8" w14:textId="77777777" w:rsidR="00F61571" w:rsidRPr="00A73C8D" w:rsidRDefault="00F61571" w:rsidP="00F61571">
      <w:pPr>
        <w:spacing w:after="0" w:line="360" w:lineRule="auto"/>
        <w:jc w:val="both"/>
        <w:rPr>
          <w:rFonts w:ascii="Arial" w:hAnsi="Arial" w:cs="Arial"/>
          <w:sz w:val="24"/>
          <w:szCs w:val="24"/>
        </w:rPr>
      </w:pPr>
    </w:p>
    <w:p w14:paraId="4477F193" w14:textId="2E7B83FE" w:rsidR="00AC5F64" w:rsidRPr="00A73C8D" w:rsidRDefault="00AC5F64" w:rsidP="00AC5F64">
      <w:pPr>
        <w:spacing w:line="360" w:lineRule="auto"/>
        <w:jc w:val="both"/>
        <w:rPr>
          <w:rFonts w:ascii="Arial" w:hAnsi="Arial" w:cs="Arial"/>
          <w:sz w:val="24"/>
          <w:szCs w:val="24"/>
        </w:rPr>
      </w:pPr>
      <w:r w:rsidRPr="00A73C8D">
        <w:rPr>
          <w:rFonts w:ascii="Arial" w:hAnsi="Arial" w:cs="Arial"/>
          <w:sz w:val="24"/>
          <w:szCs w:val="24"/>
        </w:rPr>
        <w:t>Ahora, es oportuno señalar que la aparición de las niñas, niños y me</w:t>
      </w:r>
      <w:r w:rsidR="0048153C">
        <w:rPr>
          <w:rFonts w:ascii="Arial" w:hAnsi="Arial" w:cs="Arial"/>
          <w:sz w:val="24"/>
          <w:szCs w:val="24"/>
        </w:rPr>
        <w:t>n</w:t>
      </w:r>
      <w:r w:rsidRPr="00A73C8D">
        <w:rPr>
          <w:rFonts w:ascii="Arial" w:hAnsi="Arial" w:cs="Arial"/>
          <w:sz w:val="24"/>
          <w:szCs w:val="24"/>
        </w:rPr>
        <w:t>ores de edad puede ser de manera directa o de manera incidental, esto atiende a las siguientes circunstancias:</w:t>
      </w:r>
    </w:p>
    <w:p w14:paraId="487B645A" w14:textId="53836D55" w:rsidR="00AC5F64" w:rsidRPr="00513DBE" w:rsidRDefault="00AC5F64" w:rsidP="00564FD6">
      <w:pPr>
        <w:pStyle w:val="Prrafodelista"/>
        <w:numPr>
          <w:ilvl w:val="0"/>
          <w:numId w:val="8"/>
        </w:numPr>
        <w:spacing w:line="360" w:lineRule="auto"/>
        <w:jc w:val="both"/>
        <w:rPr>
          <w:rFonts w:ascii="Arial" w:hAnsi="Arial" w:cs="Arial"/>
          <w:i/>
          <w:sz w:val="24"/>
          <w:szCs w:val="24"/>
        </w:rPr>
      </w:pPr>
      <w:r w:rsidRPr="00513DBE">
        <w:rPr>
          <w:rFonts w:ascii="Arial" w:hAnsi="Arial" w:cs="Arial"/>
          <w:i/>
          <w:sz w:val="24"/>
          <w:szCs w:val="24"/>
        </w:rPr>
        <w:t xml:space="preserve">La aparición de un menor en un promocional será directa, cuando la imagen, voz y/o cualquier otro dato que haga identificable a la niña, niño o adolescente sea exhibida con el propósito de que forme parte central de la propaganda político electoral o mensajes, o del contexto de éstos. </w:t>
      </w:r>
    </w:p>
    <w:p w14:paraId="40C5A344" w14:textId="77777777" w:rsidR="00AC5F64" w:rsidRPr="00BA3A3D" w:rsidRDefault="00AC5F64" w:rsidP="008E51BB">
      <w:pPr>
        <w:pStyle w:val="Prrafodelista"/>
        <w:numPr>
          <w:ilvl w:val="0"/>
          <w:numId w:val="8"/>
        </w:numPr>
        <w:spacing w:after="0" w:line="360" w:lineRule="auto"/>
        <w:jc w:val="both"/>
        <w:rPr>
          <w:rFonts w:ascii="Arial" w:hAnsi="Arial" w:cs="Arial"/>
          <w:i/>
          <w:sz w:val="24"/>
          <w:szCs w:val="24"/>
        </w:rPr>
      </w:pPr>
      <w:r w:rsidRPr="00BA3A3D">
        <w:rPr>
          <w:rFonts w:ascii="Arial" w:hAnsi="Arial" w:cs="Arial"/>
          <w:i/>
          <w:sz w:val="24"/>
          <w:szCs w:val="24"/>
        </w:rPr>
        <w:t xml:space="preserve">La aparición de un menor en un promocional será incidental, cuando la imagen y/o cualquier otro dato que hace identificable a la niña, niño o adolescente, sea exhibida de manera referencial en la propaganda o mensajes electorales sin el propósito de que sea parte del mensaje y contexto de esta. </w:t>
      </w:r>
    </w:p>
    <w:p w14:paraId="791547FC" w14:textId="77777777" w:rsidR="00AC5F64" w:rsidRPr="00BA3A3D" w:rsidRDefault="00AC5F64" w:rsidP="008E51BB">
      <w:pPr>
        <w:pStyle w:val="Prrafodelista"/>
        <w:spacing w:after="0" w:line="360" w:lineRule="auto"/>
        <w:jc w:val="both"/>
        <w:rPr>
          <w:rFonts w:ascii="Arial" w:hAnsi="Arial" w:cs="Arial"/>
          <w:i/>
          <w:sz w:val="24"/>
          <w:szCs w:val="24"/>
        </w:rPr>
      </w:pPr>
    </w:p>
    <w:p w14:paraId="4077780C" w14:textId="35C52CF9" w:rsidR="00AC5F64" w:rsidRDefault="00AC5F64">
      <w:pPr>
        <w:spacing w:after="0" w:line="360" w:lineRule="auto"/>
        <w:jc w:val="both"/>
        <w:rPr>
          <w:rFonts w:ascii="Arial" w:hAnsi="Arial" w:cs="Arial"/>
          <w:sz w:val="24"/>
          <w:szCs w:val="24"/>
        </w:rPr>
      </w:pPr>
      <w:r w:rsidRPr="00A73C8D">
        <w:rPr>
          <w:rFonts w:ascii="Arial" w:hAnsi="Arial" w:cs="Arial"/>
          <w:sz w:val="24"/>
          <w:szCs w:val="24"/>
        </w:rPr>
        <w:t xml:space="preserve">Derivado de lo señalado, resulta que la aparición de las y los menores de edad en la propaganda denunciada, consiste en una difusión de manera directa, puesto que la imagen de los menores es plenamente identificable, además de que forman parte del contexto del contenido del mensaje que se pretendía difundir. </w:t>
      </w:r>
    </w:p>
    <w:p w14:paraId="685B0DF1" w14:textId="77777777" w:rsidR="00C01DAA" w:rsidRPr="00A73C8D" w:rsidRDefault="00C01DAA" w:rsidP="00C01DAA">
      <w:pPr>
        <w:spacing w:after="0" w:line="360" w:lineRule="auto"/>
        <w:jc w:val="both"/>
        <w:rPr>
          <w:rFonts w:ascii="Arial" w:hAnsi="Arial" w:cs="Arial"/>
          <w:sz w:val="24"/>
          <w:szCs w:val="24"/>
        </w:rPr>
      </w:pPr>
    </w:p>
    <w:p w14:paraId="40F617EA" w14:textId="61695A5A" w:rsidR="00AC5F64" w:rsidRDefault="00AC5F64" w:rsidP="00F8352D">
      <w:pPr>
        <w:spacing w:after="0" w:line="360" w:lineRule="auto"/>
        <w:jc w:val="both"/>
        <w:rPr>
          <w:rFonts w:ascii="Arial" w:hAnsi="Arial" w:cs="Arial"/>
          <w:sz w:val="24"/>
          <w:szCs w:val="24"/>
        </w:rPr>
      </w:pPr>
      <w:r w:rsidRPr="00A73C8D">
        <w:rPr>
          <w:rFonts w:ascii="Arial" w:hAnsi="Arial" w:cs="Arial"/>
          <w:sz w:val="24"/>
          <w:szCs w:val="24"/>
        </w:rPr>
        <w:lastRenderedPageBreak/>
        <w:t xml:space="preserve">En consecuencia, esta autoridad jurisdiccional estima necesario precisar que el conjunto de requisitos aportados por el denunciado, además de ser deficientes e incompletos, no corresponden a la posible acreditación </w:t>
      </w:r>
      <w:r w:rsidR="00FA706A">
        <w:rPr>
          <w:rFonts w:ascii="Arial" w:hAnsi="Arial" w:cs="Arial"/>
          <w:sz w:val="24"/>
          <w:szCs w:val="24"/>
        </w:rPr>
        <w:t>de la totalidad</w:t>
      </w:r>
      <w:r w:rsidRPr="00A73C8D">
        <w:rPr>
          <w:rFonts w:ascii="Arial" w:hAnsi="Arial" w:cs="Arial"/>
          <w:sz w:val="24"/>
          <w:szCs w:val="24"/>
        </w:rPr>
        <w:t xml:space="preserve"> de</w:t>
      </w:r>
      <w:r w:rsidR="00FA706A">
        <w:rPr>
          <w:rFonts w:ascii="Arial" w:hAnsi="Arial" w:cs="Arial"/>
          <w:sz w:val="24"/>
          <w:szCs w:val="24"/>
        </w:rPr>
        <w:t xml:space="preserve"> las y los</w:t>
      </w:r>
      <w:r w:rsidRPr="00A73C8D">
        <w:rPr>
          <w:rFonts w:ascii="Arial" w:hAnsi="Arial" w:cs="Arial"/>
          <w:sz w:val="24"/>
          <w:szCs w:val="24"/>
        </w:rPr>
        <w:t xml:space="preserve"> menores</w:t>
      </w:r>
      <w:r w:rsidR="00FA706A">
        <w:rPr>
          <w:rFonts w:ascii="Arial" w:hAnsi="Arial" w:cs="Arial"/>
          <w:sz w:val="24"/>
          <w:szCs w:val="24"/>
        </w:rPr>
        <w:t xml:space="preserve"> visibles en la propaganda</w:t>
      </w:r>
      <w:r w:rsidRPr="00A73C8D">
        <w:rPr>
          <w:rFonts w:ascii="Arial" w:hAnsi="Arial" w:cs="Arial"/>
          <w:sz w:val="24"/>
          <w:szCs w:val="24"/>
        </w:rPr>
        <w:t>, pues</w:t>
      </w:r>
      <w:r w:rsidR="00FA706A">
        <w:rPr>
          <w:rFonts w:ascii="Arial" w:hAnsi="Arial" w:cs="Arial"/>
          <w:sz w:val="24"/>
          <w:szCs w:val="24"/>
        </w:rPr>
        <w:t>to que</w:t>
      </w:r>
      <w:r w:rsidRPr="00A73C8D">
        <w:rPr>
          <w:rFonts w:ascii="Arial" w:hAnsi="Arial" w:cs="Arial"/>
          <w:sz w:val="24"/>
          <w:szCs w:val="24"/>
        </w:rPr>
        <w:t xml:space="preserve"> no se exhibe documentación alguna que justifique su aparición legal en la propaganda difundida</w:t>
      </w:r>
      <w:r w:rsidR="00E46F9C">
        <w:rPr>
          <w:rFonts w:ascii="Arial" w:hAnsi="Arial" w:cs="Arial"/>
          <w:sz w:val="24"/>
          <w:szCs w:val="24"/>
        </w:rPr>
        <w:t>, existiendo</w:t>
      </w:r>
      <w:r w:rsidR="00F8352D">
        <w:rPr>
          <w:rFonts w:ascii="Arial" w:hAnsi="Arial" w:cs="Arial"/>
          <w:sz w:val="24"/>
          <w:szCs w:val="24"/>
        </w:rPr>
        <w:t xml:space="preserve"> la</w:t>
      </w:r>
      <w:r w:rsidRPr="00A73C8D">
        <w:rPr>
          <w:rFonts w:ascii="Arial" w:hAnsi="Arial" w:cs="Arial"/>
          <w:sz w:val="24"/>
          <w:szCs w:val="24"/>
        </w:rPr>
        <w:t xml:space="preserve"> obligación de cumplir las reglas establecidas en los Lineamientos. </w:t>
      </w:r>
    </w:p>
    <w:p w14:paraId="11CCE66B" w14:textId="77777777" w:rsidR="00F8352D" w:rsidRPr="00A73C8D" w:rsidRDefault="00F8352D" w:rsidP="00F8352D">
      <w:pPr>
        <w:spacing w:after="0" w:line="360" w:lineRule="auto"/>
        <w:jc w:val="both"/>
        <w:rPr>
          <w:rFonts w:ascii="Arial" w:hAnsi="Arial" w:cs="Arial"/>
          <w:sz w:val="24"/>
          <w:szCs w:val="24"/>
        </w:rPr>
      </w:pPr>
    </w:p>
    <w:p w14:paraId="6E59CBF9" w14:textId="2ED5FFC9" w:rsidR="00AC5F64" w:rsidRDefault="00AC5F64" w:rsidP="00F8352D">
      <w:pPr>
        <w:spacing w:after="0" w:line="360" w:lineRule="auto"/>
        <w:jc w:val="both"/>
        <w:rPr>
          <w:rFonts w:ascii="Arial" w:hAnsi="Arial" w:cs="Arial"/>
          <w:sz w:val="24"/>
          <w:szCs w:val="24"/>
        </w:rPr>
      </w:pPr>
      <w:r w:rsidRPr="00A73C8D">
        <w:rPr>
          <w:rFonts w:ascii="Arial" w:hAnsi="Arial" w:cs="Arial"/>
          <w:sz w:val="24"/>
          <w:szCs w:val="24"/>
        </w:rPr>
        <w:t xml:space="preserve">A causa de lo anterior, al no haber cumplido con tales formalidades, al denunciado, conforme a derecho, </w:t>
      </w:r>
      <w:r w:rsidRPr="008E51BB">
        <w:rPr>
          <w:rFonts w:ascii="Arial" w:hAnsi="Arial" w:cs="Arial"/>
          <w:b/>
          <w:sz w:val="24"/>
          <w:szCs w:val="24"/>
        </w:rPr>
        <w:t>le correspondía haber difuminado la imagen de todos los menores que aparecen de las publicaciones difundidas,</w:t>
      </w:r>
      <w:r w:rsidRPr="00A73C8D">
        <w:rPr>
          <w:rFonts w:ascii="Arial" w:hAnsi="Arial" w:cs="Arial"/>
          <w:sz w:val="24"/>
          <w:szCs w:val="24"/>
        </w:rPr>
        <w:t xml:space="preserve"> pues </w:t>
      </w:r>
      <w:r w:rsidR="00F8352D">
        <w:rPr>
          <w:rFonts w:ascii="Arial" w:hAnsi="Arial" w:cs="Arial"/>
          <w:sz w:val="24"/>
          <w:szCs w:val="24"/>
        </w:rPr>
        <w:t>al no haberlo realizado,</w:t>
      </w:r>
      <w:r w:rsidRPr="00A73C8D">
        <w:rPr>
          <w:rFonts w:ascii="Arial" w:hAnsi="Arial" w:cs="Arial"/>
          <w:sz w:val="24"/>
          <w:szCs w:val="24"/>
        </w:rPr>
        <w:t xml:space="preserve"> contravi</w:t>
      </w:r>
      <w:r w:rsidR="00F8352D">
        <w:rPr>
          <w:rFonts w:ascii="Arial" w:hAnsi="Arial" w:cs="Arial"/>
          <w:sz w:val="24"/>
          <w:szCs w:val="24"/>
        </w:rPr>
        <w:t xml:space="preserve">no </w:t>
      </w:r>
      <w:r w:rsidRPr="00A73C8D">
        <w:rPr>
          <w:rFonts w:ascii="Arial" w:hAnsi="Arial" w:cs="Arial"/>
          <w:sz w:val="24"/>
          <w:szCs w:val="24"/>
        </w:rPr>
        <w:t xml:space="preserve">las disposiciones aplicables </w:t>
      </w:r>
      <w:r w:rsidR="00E9341A">
        <w:rPr>
          <w:rFonts w:ascii="Arial" w:hAnsi="Arial" w:cs="Arial"/>
          <w:sz w:val="24"/>
          <w:szCs w:val="24"/>
        </w:rPr>
        <w:t>causando</w:t>
      </w:r>
      <w:r w:rsidRPr="00A73C8D">
        <w:rPr>
          <w:rFonts w:ascii="Arial" w:hAnsi="Arial" w:cs="Arial"/>
          <w:sz w:val="24"/>
          <w:szCs w:val="24"/>
        </w:rPr>
        <w:t xml:space="preserve"> una afectación al interés superior del menor. </w:t>
      </w:r>
    </w:p>
    <w:p w14:paraId="4AA44ED0" w14:textId="77777777" w:rsidR="00F8352D" w:rsidRPr="00A73C8D" w:rsidRDefault="00F8352D" w:rsidP="00F8352D">
      <w:pPr>
        <w:spacing w:after="0" w:line="360" w:lineRule="auto"/>
        <w:jc w:val="both"/>
        <w:rPr>
          <w:rFonts w:ascii="Arial" w:hAnsi="Arial" w:cs="Arial"/>
          <w:sz w:val="24"/>
          <w:szCs w:val="24"/>
        </w:rPr>
      </w:pPr>
    </w:p>
    <w:p w14:paraId="05F2F417" w14:textId="1FB10293" w:rsidR="00AC5F64" w:rsidRDefault="00AC5F64" w:rsidP="00E9341A">
      <w:pPr>
        <w:spacing w:after="0" w:line="360" w:lineRule="auto"/>
        <w:jc w:val="both"/>
        <w:rPr>
          <w:rFonts w:ascii="Arial" w:hAnsi="Arial" w:cs="Arial"/>
          <w:sz w:val="24"/>
          <w:szCs w:val="24"/>
        </w:rPr>
      </w:pPr>
      <w:r w:rsidRPr="00A73C8D">
        <w:rPr>
          <w:rFonts w:ascii="Arial" w:hAnsi="Arial" w:cs="Arial"/>
          <w:sz w:val="24"/>
          <w:szCs w:val="24"/>
        </w:rPr>
        <w:t xml:space="preserve">Esto es así, </w:t>
      </w:r>
      <w:r w:rsidR="00E9341A">
        <w:rPr>
          <w:rFonts w:ascii="Arial" w:hAnsi="Arial" w:cs="Arial"/>
          <w:sz w:val="24"/>
          <w:szCs w:val="24"/>
        </w:rPr>
        <w:t>de acuerdo a</w:t>
      </w:r>
      <w:r w:rsidRPr="00A73C8D">
        <w:rPr>
          <w:rFonts w:ascii="Arial" w:hAnsi="Arial" w:cs="Arial"/>
          <w:sz w:val="24"/>
          <w:szCs w:val="24"/>
        </w:rPr>
        <w:t xml:space="preserve"> lo dispuesto en el numeral 14 de los lineamientos, el cual señala lo siguiente: </w:t>
      </w:r>
    </w:p>
    <w:p w14:paraId="64BC727A" w14:textId="77777777" w:rsidR="00E9341A" w:rsidRPr="00A73C8D" w:rsidRDefault="00E9341A" w:rsidP="00E9341A">
      <w:pPr>
        <w:spacing w:after="0" w:line="360" w:lineRule="auto"/>
        <w:jc w:val="both"/>
        <w:rPr>
          <w:rFonts w:ascii="Arial" w:hAnsi="Arial" w:cs="Arial"/>
          <w:sz w:val="24"/>
          <w:szCs w:val="24"/>
        </w:rPr>
      </w:pPr>
    </w:p>
    <w:p w14:paraId="548AC7BB" w14:textId="1913FB46" w:rsidR="00AC5F64" w:rsidRDefault="00AC5F64" w:rsidP="00E9341A">
      <w:pPr>
        <w:spacing w:after="0" w:line="360" w:lineRule="auto"/>
        <w:ind w:left="708"/>
        <w:jc w:val="both"/>
        <w:rPr>
          <w:rFonts w:ascii="Arial" w:hAnsi="Arial" w:cs="Arial"/>
          <w:i/>
          <w:sz w:val="24"/>
          <w:szCs w:val="24"/>
        </w:rPr>
      </w:pPr>
      <w:r>
        <w:rPr>
          <w:rFonts w:ascii="Arial" w:hAnsi="Arial" w:cs="Arial"/>
          <w:i/>
          <w:sz w:val="24"/>
          <w:szCs w:val="24"/>
        </w:rPr>
        <w:t>“</w:t>
      </w:r>
      <w:r w:rsidRPr="00A73C8D">
        <w:rPr>
          <w:rFonts w:ascii="Arial" w:hAnsi="Arial" w:cs="Arial"/>
          <w:i/>
          <w:sz w:val="24"/>
          <w:szCs w:val="24"/>
        </w:rPr>
        <w:t>En el caso de que exista una exhibición incidental de la niña, del niño o de la o del adolescente en propaganda político-electoral y, que a ante ello, exista una falta de consentimiento de la madre y/o del padre, de quien ejerza la patria potestad, de manera ineludible, se deberá difuminar, ocultar o hacer irreconocible la imagen la voz o cualquier otro dato que haga identificable al menor de edad, garantizando la máxima protección de su dignidad y derechos</w:t>
      </w:r>
      <w:r>
        <w:rPr>
          <w:rFonts w:ascii="Arial" w:hAnsi="Arial" w:cs="Arial"/>
          <w:i/>
          <w:sz w:val="24"/>
          <w:szCs w:val="24"/>
        </w:rPr>
        <w:t xml:space="preserve">”. </w:t>
      </w:r>
      <w:r w:rsidRPr="00A73C8D">
        <w:rPr>
          <w:rFonts w:ascii="Arial" w:hAnsi="Arial" w:cs="Arial"/>
          <w:i/>
          <w:sz w:val="24"/>
          <w:szCs w:val="24"/>
        </w:rPr>
        <w:t xml:space="preserve"> </w:t>
      </w:r>
    </w:p>
    <w:p w14:paraId="2E9B5F9B" w14:textId="77777777" w:rsidR="00E9341A" w:rsidRPr="00A73C8D" w:rsidRDefault="00E9341A" w:rsidP="00E9341A">
      <w:pPr>
        <w:spacing w:after="0" w:line="360" w:lineRule="auto"/>
        <w:ind w:left="708"/>
        <w:jc w:val="both"/>
        <w:rPr>
          <w:rFonts w:ascii="Arial" w:hAnsi="Arial" w:cs="Arial"/>
          <w:i/>
          <w:sz w:val="24"/>
          <w:szCs w:val="24"/>
        </w:rPr>
      </w:pPr>
    </w:p>
    <w:p w14:paraId="6B1D45AB" w14:textId="62C2A00E" w:rsidR="00AC5F64" w:rsidRPr="008E51BB" w:rsidRDefault="00AC5F64" w:rsidP="002C741A">
      <w:pPr>
        <w:spacing w:after="0" w:line="360" w:lineRule="auto"/>
        <w:jc w:val="both"/>
        <w:rPr>
          <w:rFonts w:ascii="Arial" w:hAnsi="Arial" w:cs="Arial"/>
          <w:b/>
          <w:sz w:val="24"/>
          <w:szCs w:val="24"/>
        </w:rPr>
      </w:pPr>
      <w:r w:rsidRPr="00A73C8D">
        <w:rPr>
          <w:rFonts w:ascii="Arial" w:hAnsi="Arial" w:cs="Arial"/>
          <w:sz w:val="24"/>
          <w:szCs w:val="24"/>
        </w:rPr>
        <w:t xml:space="preserve">Al respecto, tal obligación se incumplió puesto que además de no haber </w:t>
      </w:r>
      <w:r w:rsidR="002C741A">
        <w:rPr>
          <w:rFonts w:ascii="Arial" w:hAnsi="Arial" w:cs="Arial"/>
          <w:sz w:val="24"/>
          <w:szCs w:val="24"/>
        </w:rPr>
        <w:t>colmado</w:t>
      </w:r>
      <w:r w:rsidRPr="00A73C8D">
        <w:rPr>
          <w:rFonts w:ascii="Arial" w:hAnsi="Arial" w:cs="Arial"/>
          <w:sz w:val="24"/>
          <w:szCs w:val="24"/>
        </w:rPr>
        <w:t xml:space="preserve"> los requisitos previstos en los lineamientos de manera cabal, en lo que respecta a tres menores de edad, también, el denunciado tenía la obligación de haber difuminado el rostro y la imagen de las y los </w:t>
      </w:r>
      <w:r w:rsidR="002C741A">
        <w:rPr>
          <w:rFonts w:ascii="Arial" w:hAnsi="Arial" w:cs="Arial"/>
          <w:sz w:val="24"/>
          <w:szCs w:val="24"/>
        </w:rPr>
        <w:t>niños</w:t>
      </w:r>
      <w:r w:rsidRPr="00A73C8D">
        <w:rPr>
          <w:rFonts w:ascii="Arial" w:hAnsi="Arial" w:cs="Arial"/>
          <w:sz w:val="24"/>
          <w:szCs w:val="24"/>
        </w:rPr>
        <w:t xml:space="preserve">, de quienes no se contaba con el consentimiento, pues tal medida es considerada idónea para salvaguardar el interés superior del menor; </w:t>
      </w:r>
      <w:r w:rsidR="00A57993">
        <w:rPr>
          <w:rFonts w:ascii="Arial" w:hAnsi="Arial" w:cs="Arial"/>
          <w:sz w:val="24"/>
          <w:szCs w:val="24"/>
        </w:rPr>
        <w:t>esta</w:t>
      </w:r>
      <w:r w:rsidRPr="00A73C8D">
        <w:rPr>
          <w:rFonts w:ascii="Arial" w:hAnsi="Arial" w:cs="Arial"/>
          <w:sz w:val="24"/>
          <w:szCs w:val="24"/>
        </w:rPr>
        <w:t xml:space="preserve"> obligación es impuesta </w:t>
      </w:r>
      <w:r w:rsidRPr="008E51BB">
        <w:rPr>
          <w:rFonts w:ascii="Arial" w:hAnsi="Arial" w:cs="Arial"/>
          <w:b/>
          <w:sz w:val="24"/>
          <w:szCs w:val="24"/>
        </w:rPr>
        <w:t>independientemente si en la propaganda o el mensaje aparezca la o el menor de manera directa o incidental.</w:t>
      </w:r>
    </w:p>
    <w:p w14:paraId="3A17ABBB" w14:textId="77777777" w:rsidR="002C741A" w:rsidRPr="00A73C8D" w:rsidRDefault="002C741A" w:rsidP="002C741A">
      <w:pPr>
        <w:spacing w:after="0" w:line="360" w:lineRule="auto"/>
        <w:jc w:val="both"/>
        <w:rPr>
          <w:rFonts w:ascii="Arial" w:hAnsi="Arial" w:cs="Arial"/>
          <w:sz w:val="24"/>
          <w:szCs w:val="24"/>
        </w:rPr>
      </w:pPr>
    </w:p>
    <w:p w14:paraId="5D06B12C" w14:textId="0BD3F4DE" w:rsidR="00AC5F64" w:rsidRDefault="00BB4EE0" w:rsidP="002C741A">
      <w:pPr>
        <w:spacing w:after="0" w:line="360" w:lineRule="auto"/>
        <w:jc w:val="both"/>
        <w:rPr>
          <w:rFonts w:ascii="Arial" w:hAnsi="Arial" w:cs="Arial"/>
          <w:sz w:val="24"/>
          <w:szCs w:val="24"/>
        </w:rPr>
      </w:pPr>
      <w:r>
        <w:rPr>
          <w:rFonts w:ascii="Arial" w:hAnsi="Arial" w:cs="Arial"/>
          <w:sz w:val="24"/>
          <w:szCs w:val="24"/>
        </w:rPr>
        <w:t>Sumado a lo anterior</w:t>
      </w:r>
      <w:r w:rsidR="00AC5F64" w:rsidRPr="00A73C8D">
        <w:rPr>
          <w:rFonts w:ascii="Arial" w:hAnsi="Arial" w:cs="Arial"/>
          <w:sz w:val="24"/>
          <w:szCs w:val="24"/>
        </w:rPr>
        <w:t xml:space="preserve">, si bien es cierto que el numeral 14 de los </w:t>
      </w:r>
      <w:r w:rsidR="009936F0">
        <w:rPr>
          <w:rFonts w:ascii="Arial" w:hAnsi="Arial" w:cs="Arial"/>
          <w:sz w:val="24"/>
          <w:szCs w:val="24"/>
        </w:rPr>
        <w:t>L</w:t>
      </w:r>
      <w:r w:rsidR="00AC5F64" w:rsidRPr="00A73C8D">
        <w:rPr>
          <w:rFonts w:ascii="Arial" w:hAnsi="Arial" w:cs="Arial"/>
          <w:sz w:val="24"/>
          <w:szCs w:val="24"/>
        </w:rPr>
        <w:t xml:space="preserve">ineamientos del INE dispone que el acto de difuminar aplicará únicamente en la niñas, niños y menores de edad que aparezcan en la propaganda de manera incidental, no obstante, también lo es que la Sala Superior al dictar la resolución SUP-JRDC-05/2019 sostuvo que en el  caso de que la imagen de menores de edad se exhiba en propaganda electoral y no se cuente con el consentimiento respectivo, se debe difuminar, ocultar o hacer irreconocible la </w:t>
      </w:r>
      <w:r w:rsidR="00AC5F64" w:rsidRPr="00A73C8D">
        <w:rPr>
          <w:rFonts w:ascii="Arial" w:hAnsi="Arial" w:cs="Arial"/>
          <w:sz w:val="24"/>
          <w:szCs w:val="24"/>
        </w:rPr>
        <w:lastRenderedPageBreak/>
        <w:t xml:space="preserve">imagen, la voz o cualquier otro dato que haga identificable al menor de edad, </w:t>
      </w:r>
      <w:r w:rsidR="00AC5F64" w:rsidRPr="00A73C8D">
        <w:rPr>
          <w:rFonts w:ascii="Arial" w:hAnsi="Arial" w:cs="Arial"/>
          <w:b/>
          <w:sz w:val="24"/>
          <w:szCs w:val="24"/>
        </w:rPr>
        <w:t>con independencia de las circunstancias, y de que su aparición sea principal o incidental</w:t>
      </w:r>
      <w:r w:rsidR="00AC5F64" w:rsidRPr="00A73C8D">
        <w:rPr>
          <w:rFonts w:ascii="Arial" w:hAnsi="Arial" w:cs="Arial"/>
          <w:sz w:val="24"/>
          <w:szCs w:val="24"/>
        </w:rPr>
        <w:t xml:space="preserve">. </w:t>
      </w:r>
    </w:p>
    <w:p w14:paraId="7FAA2BE7" w14:textId="77777777" w:rsidR="00C80DD5" w:rsidRDefault="00C80DD5" w:rsidP="002C741A">
      <w:pPr>
        <w:spacing w:after="0" w:line="360" w:lineRule="auto"/>
        <w:jc w:val="both"/>
        <w:rPr>
          <w:rFonts w:ascii="Arial" w:hAnsi="Arial" w:cs="Arial"/>
          <w:sz w:val="24"/>
          <w:szCs w:val="24"/>
        </w:rPr>
      </w:pPr>
    </w:p>
    <w:p w14:paraId="64C7CF28" w14:textId="202B91E4" w:rsidR="00AC5F64" w:rsidRDefault="00AC5F64" w:rsidP="00C80DD5">
      <w:pPr>
        <w:spacing w:after="0" w:line="360" w:lineRule="auto"/>
        <w:jc w:val="both"/>
        <w:rPr>
          <w:rFonts w:ascii="Arial" w:hAnsi="Arial" w:cs="Arial"/>
          <w:sz w:val="24"/>
          <w:szCs w:val="24"/>
        </w:rPr>
      </w:pPr>
      <w:r w:rsidRPr="00A324D0">
        <w:rPr>
          <w:rFonts w:ascii="Arial" w:hAnsi="Arial" w:cs="Arial"/>
          <w:sz w:val="24"/>
          <w:szCs w:val="24"/>
        </w:rPr>
        <w:t>Por su parte el artículo 13 d</w:t>
      </w:r>
      <w:r>
        <w:rPr>
          <w:rFonts w:ascii="Arial" w:hAnsi="Arial" w:cs="Arial"/>
          <w:sz w:val="24"/>
          <w:szCs w:val="24"/>
        </w:rPr>
        <w:t xml:space="preserve">e </w:t>
      </w:r>
      <w:r w:rsidRPr="00A324D0">
        <w:rPr>
          <w:rFonts w:ascii="Arial" w:hAnsi="Arial" w:cs="Arial"/>
          <w:sz w:val="24"/>
          <w:szCs w:val="24"/>
        </w:rPr>
        <w:t xml:space="preserve">los </w:t>
      </w:r>
      <w:r w:rsidR="009936F0">
        <w:rPr>
          <w:rFonts w:ascii="Arial" w:hAnsi="Arial" w:cs="Arial"/>
          <w:sz w:val="24"/>
          <w:szCs w:val="24"/>
        </w:rPr>
        <w:t>L</w:t>
      </w:r>
      <w:r w:rsidRPr="00A324D0">
        <w:rPr>
          <w:rFonts w:ascii="Arial" w:hAnsi="Arial" w:cs="Arial"/>
          <w:sz w:val="24"/>
          <w:szCs w:val="24"/>
        </w:rPr>
        <w:t xml:space="preserve">ineamientos establece, como obligación para los sujetos que difundan propaganda-electoral en la que exhiban de manera directa o incidental a menores de edad, necesariamente deberán conservar en su poder, la documentación exigida en materia de archivos, así como lo documentos a los que hace referencia el numeral 7; demás </w:t>
      </w:r>
      <w:r>
        <w:rPr>
          <w:rFonts w:ascii="Arial" w:hAnsi="Arial" w:cs="Arial"/>
          <w:sz w:val="24"/>
          <w:szCs w:val="24"/>
        </w:rPr>
        <w:t>contempla</w:t>
      </w:r>
      <w:r w:rsidRPr="00A324D0">
        <w:rPr>
          <w:rFonts w:ascii="Arial" w:hAnsi="Arial" w:cs="Arial"/>
          <w:sz w:val="24"/>
          <w:szCs w:val="24"/>
        </w:rPr>
        <w:t xml:space="preserve"> que tales documentos se deberán entregar por conducto de las Juntas Locales Ejecutivas, </w:t>
      </w:r>
      <w:r>
        <w:rPr>
          <w:rFonts w:ascii="Arial" w:hAnsi="Arial" w:cs="Arial"/>
          <w:sz w:val="24"/>
          <w:szCs w:val="24"/>
        </w:rPr>
        <w:t xml:space="preserve">a través de </w:t>
      </w:r>
      <w:r w:rsidRPr="00A324D0">
        <w:rPr>
          <w:rFonts w:ascii="Arial" w:hAnsi="Arial" w:cs="Arial"/>
          <w:sz w:val="24"/>
          <w:szCs w:val="24"/>
        </w:rPr>
        <w:t>copia digitalizada de la misma a la Dirección Ejecutiva de Prerrogativas y Partidos Políticos a través de</w:t>
      </w:r>
      <w:r w:rsidR="00C80DD5">
        <w:rPr>
          <w:rFonts w:ascii="Arial" w:hAnsi="Arial" w:cs="Arial"/>
          <w:sz w:val="24"/>
          <w:szCs w:val="24"/>
        </w:rPr>
        <w:t>l</w:t>
      </w:r>
      <w:r w:rsidRPr="00A324D0">
        <w:rPr>
          <w:rFonts w:ascii="Arial" w:hAnsi="Arial" w:cs="Arial"/>
          <w:sz w:val="24"/>
          <w:szCs w:val="24"/>
        </w:rPr>
        <w:t xml:space="preserve"> sistema electrónico del INE. </w:t>
      </w:r>
    </w:p>
    <w:p w14:paraId="4B7B63B7" w14:textId="77777777" w:rsidR="00C80DD5" w:rsidRPr="00A324D0" w:rsidRDefault="00C80DD5" w:rsidP="00C80DD5">
      <w:pPr>
        <w:spacing w:after="0" w:line="360" w:lineRule="auto"/>
        <w:jc w:val="both"/>
        <w:rPr>
          <w:rFonts w:ascii="Arial" w:hAnsi="Arial" w:cs="Arial"/>
          <w:sz w:val="24"/>
          <w:szCs w:val="24"/>
        </w:rPr>
      </w:pPr>
    </w:p>
    <w:p w14:paraId="60631A21" w14:textId="0F809A49" w:rsidR="00AC5F64" w:rsidRDefault="00AC5F64" w:rsidP="00C80DD5">
      <w:pPr>
        <w:spacing w:after="0" w:line="360" w:lineRule="auto"/>
        <w:jc w:val="both"/>
        <w:rPr>
          <w:rFonts w:ascii="Arial" w:hAnsi="Arial" w:cs="Arial"/>
          <w:sz w:val="24"/>
          <w:szCs w:val="24"/>
        </w:rPr>
      </w:pPr>
      <w:r w:rsidRPr="00A324D0">
        <w:rPr>
          <w:rFonts w:ascii="Arial" w:hAnsi="Arial" w:cs="Arial"/>
          <w:sz w:val="24"/>
          <w:szCs w:val="24"/>
        </w:rPr>
        <w:t xml:space="preserve">De lo anterior, es posible determinar que el denunciado, además de no haber cumplido con los requisitos precisados con anterioridad, </w:t>
      </w:r>
      <w:r w:rsidR="00105D1A">
        <w:rPr>
          <w:rFonts w:ascii="Arial" w:hAnsi="Arial" w:cs="Arial"/>
          <w:sz w:val="24"/>
          <w:szCs w:val="24"/>
        </w:rPr>
        <w:t>omitió</w:t>
      </w:r>
      <w:r w:rsidRPr="00A324D0">
        <w:rPr>
          <w:rFonts w:ascii="Arial" w:hAnsi="Arial" w:cs="Arial"/>
          <w:sz w:val="24"/>
          <w:szCs w:val="24"/>
        </w:rPr>
        <w:t xml:space="preserve"> </w:t>
      </w:r>
      <w:r>
        <w:rPr>
          <w:rFonts w:ascii="Arial" w:hAnsi="Arial" w:cs="Arial"/>
          <w:sz w:val="24"/>
          <w:szCs w:val="24"/>
        </w:rPr>
        <w:t xml:space="preserve">observar </w:t>
      </w:r>
      <w:r w:rsidRPr="00A324D0">
        <w:rPr>
          <w:rFonts w:ascii="Arial" w:hAnsi="Arial" w:cs="Arial"/>
          <w:sz w:val="24"/>
          <w:szCs w:val="24"/>
        </w:rPr>
        <w:t>lo dispuesto por el artículo 13 de los Lineamientos, en lo que respecta a la entrega de documento</w:t>
      </w:r>
      <w:r>
        <w:rPr>
          <w:rFonts w:ascii="Arial" w:hAnsi="Arial" w:cs="Arial"/>
          <w:sz w:val="24"/>
          <w:szCs w:val="24"/>
        </w:rPr>
        <w:t>s necesarios</w:t>
      </w:r>
      <w:r w:rsidRPr="00A324D0">
        <w:rPr>
          <w:rFonts w:ascii="Arial" w:hAnsi="Arial" w:cs="Arial"/>
          <w:sz w:val="24"/>
          <w:szCs w:val="24"/>
        </w:rPr>
        <w:t xml:space="preserve"> a las autoridades adscritas al INE. </w:t>
      </w:r>
      <w:r>
        <w:rPr>
          <w:rFonts w:ascii="Arial" w:hAnsi="Arial" w:cs="Arial"/>
          <w:sz w:val="24"/>
          <w:szCs w:val="24"/>
        </w:rPr>
        <w:t>P</w:t>
      </w:r>
      <w:r w:rsidRPr="00A324D0">
        <w:rPr>
          <w:rFonts w:ascii="Arial" w:hAnsi="Arial" w:cs="Arial"/>
          <w:sz w:val="24"/>
          <w:szCs w:val="24"/>
        </w:rPr>
        <w:t xml:space="preserve">or lo que, esta autoridad jurisdiccional determina la omisión de tal obligación </w:t>
      </w:r>
      <w:r>
        <w:rPr>
          <w:rFonts w:ascii="Arial" w:hAnsi="Arial" w:cs="Arial"/>
          <w:sz w:val="24"/>
          <w:szCs w:val="24"/>
        </w:rPr>
        <w:t>por parte del denunciado</w:t>
      </w:r>
      <w:r w:rsidR="00C80DD5">
        <w:rPr>
          <w:rFonts w:ascii="Arial" w:hAnsi="Arial" w:cs="Arial"/>
          <w:sz w:val="24"/>
          <w:szCs w:val="24"/>
        </w:rPr>
        <w:t>.</w:t>
      </w:r>
      <w:r>
        <w:rPr>
          <w:rFonts w:ascii="Arial" w:hAnsi="Arial" w:cs="Arial"/>
          <w:sz w:val="24"/>
          <w:szCs w:val="24"/>
        </w:rPr>
        <w:t xml:space="preserve"> </w:t>
      </w:r>
    </w:p>
    <w:p w14:paraId="3E768A59" w14:textId="77777777" w:rsidR="00C80DD5" w:rsidRPr="00A324D0" w:rsidRDefault="00C80DD5" w:rsidP="00C80DD5">
      <w:pPr>
        <w:spacing w:after="0" w:line="360" w:lineRule="auto"/>
        <w:jc w:val="both"/>
        <w:rPr>
          <w:rFonts w:ascii="Arial" w:hAnsi="Arial" w:cs="Arial"/>
          <w:sz w:val="24"/>
          <w:szCs w:val="24"/>
        </w:rPr>
      </w:pPr>
    </w:p>
    <w:p w14:paraId="76056466" w14:textId="423D827C" w:rsidR="00AC5F64" w:rsidRDefault="00AC5F64" w:rsidP="00B4775E">
      <w:pPr>
        <w:spacing w:line="360" w:lineRule="auto"/>
        <w:jc w:val="both"/>
        <w:rPr>
          <w:rFonts w:ascii="Arial" w:hAnsi="Arial" w:cs="Arial"/>
          <w:sz w:val="24"/>
          <w:szCs w:val="24"/>
        </w:rPr>
      </w:pPr>
      <w:r w:rsidRPr="00A73C8D">
        <w:rPr>
          <w:rFonts w:ascii="Arial" w:hAnsi="Arial" w:cs="Arial"/>
          <w:sz w:val="24"/>
          <w:szCs w:val="24"/>
        </w:rPr>
        <w:t xml:space="preserve">Por tales consideraciones, esta autoridad jurisdiccional determina que efectivamente </w:t>
      </w:r>
      <w:r w:rsidRPr="00A73C8D">
        <w:rPr>
          <w:rFonts w:ascii="Arial" w:hAnsi="Arial" w:cs="Arial"/>
          <w:b/>
          <w:sz w:val="24"/>
          <w:szCs w:val="24"/>
        </w:rPr>
        <w:t>se acredita la</w:t>
      </w:r>
      <w:r w:rsidR="00B4775E">
        <w:rPr>
          <w:rFonts w:ascii="Arial" w:hAnsi="Arial" w:cs="Arial"/>
          <w:b/>
          <w:sz w:val="24"/>
          <w:szCs w:val="24"/>
        </w:rPr>
        <w:t xml:space="preserve"> existencia de la</w:t>
      </w:r>
      <w:r w:rsidRPr="00A73C8D">
        <w:rPr>
          <w:rFonts w:ascii="Arial" w:hAnsi="Arial" w:cs="Arial"/>
          <w:b/>
          <w:sz w:val="24"/>
          <w:szCs w:val="24"/>
        </w:rPr>
        <w:t xml:space="preserve"> infracción denunciada</w:t>
      </w:r>
      <w:r w:rsidR="00B4775E">
        <w:rPr>
          <w:rFonts w:ascii="Arial" w:hAnsi="Arial" w:cs="Arial"/>
          <w:b/>
          <w:sz w:val="24"/>
          <w:szCs w:val="24"/>
        </w:rPr>
        <w:t xml:space="preserve"> atribuible al </w:t>
      </w:r>
      <w:r w:rsidR="00E80513">
        <w:rPr>
          <w:rFonts w:ascii="Arial" w:hAnsi="Arial" w:cs="Arial"/>
          <w:b/>
          <w:sz w:val="24"/>
          <w:szCs w:val="24"/>
        </w:rPr>
        <w:t>denunciado precandidato</w:t>
      </w:r>
      <w:r w:rsidRPr="00A73C8D">
        <w:rPr>
          <w:rFonts w:ascii="Arial" w:hAnsi="Arial" w:cs="Arial"/>
          <w:b/>
          <w:sz w:val="24"/>
          <w:szCs w:val="24"/>
        </w:rPr>
        <w:t>,</w:t>
      </w:r>
      <w:r w:rsidRPr="00A73C8D">
        <w:rPr>
          <w:rFonts w:ascii="Arial" w:hAnsi="Arial" w:cs="Arial"/>
          <w:sz w:val="24"/>
          <w:szCs w:val="24"/>
        </w:rPr>
        <w:t xml:space="preserve"> consistente en la afectación del interés superior de la niñez, por la publicación de diversas fotografías en la red social Facebook, en la que aparecen </w:t>
      </w:r>
      <w:r w:rsidR="00AF71EB">
        <w:rPr>
          <w:rFonts w:ascii="Arial" w:hAnsi="Arial" w:cs="Arial"/>
          <w:sz w:val="24"/>
          <w:szCs w:val="24"/>
        </w:rPr>
        <w:t xml:space="preserve">diez </w:t>
      </w:r>
      <w:r w:rsidRPr="00A73C8D">
        <w:rPr>
          <w:rFonts w:ascii="Arial" w:hAnsi="Arial" w:cs="Arial"/>
          <w:sz w:val="24"/>
          <w:szCs w:val="24"/>
        </w:rPr>
        <w:t>menores de edad, sin haber cumplido de manera cabal lo dispuesto por los Lineamientos</w:t>
      </w:r>
      <w:r>
        <w:rPr>
          <w:rFonts w:ascii="Arial" w:hAnsi="Arial" w:cs="Arial"/>
          <w:sz w:val="24"/>
          <w:szCs w:val="24"/>
        </w:rPr>
        <w:t xml:space="preserve"> en lo que respecta a loa numerales 7, 8, 7, 13, 14.</w:t>
      </w:r>
      <w:r w:rsidRPr="00A73C8D">
        <w:rPr>
          <w:rFonts w:ascii="Arial" w:hAnsi="Arial" w:cs="Arial"/>
          <w:sz w:val="24"/>
          <w:szCs w:val="24"/>
        </w:rPr>
        <w:t xml:space="preserve"> Así mismo, se acredita la </w:t>
      </w:r>
      <w:r w:rsidRPr="00A73C8D">
        <w:rPr>
          <w:rFonts w:ascii="Arial" w:hAnsi="Arial" w:cs="Arial"/>
          <w:b/>
          <w:sz w:val="24"/>
          <w:szCs w:val="24"/>
        </w:rPr>
        <w:t xml:space="preserve">existencia </w:t>
      </w:r>
      <w:r w:rsidRPr="00E80513">
        <w:rPr>
          <w:rFonts w:ascii="Arial" w:hAnsi="Arial" w:cs="Arial"/>
          <w:b/>
          <w:sz w:val="24"/>
          <w:szCs w:val="24"/>
        </w:rPr>
        <w:t>de la falta de deber de cuidado del Partido Revolucionario Institucional</w:t>
      </w:r>
      <w:r w:rsidR="00B4775E">
        <w:rPr>
          <w:rFonts w:ascii="Arial" w:hAnsi="Arial" w:cs="Arial"/>
          <w:sz w:val="24"/>
          <w:szCs w:val="24"/>
        </w:rPr>
        <w:t xml:space="preserve"> por las siguientes consideraciones.</w:t>
      </w:r>
    </w:p>
    <w:p w14:paraId="14EE552D" w14:textId="77777777" w:rsidR="00B4775E" w:rsidRPr="00A73C8D" w:rsidRDefault="00B4775E" w:rsidP="00B4775E">
      <w:pPr>
        <w:spacing w:line="360" w:lineRule="auto"/>
        <w:jc w:val="both"/>
        <w:rPr>
          <w:rFonts w:ascii="Arial" w:hAnsi="Arial" w:cs="Arial"/>
          <w:sz w:val="24"/>
          <w:szCs w:val="24"/>
        </w:rPr>
      </w:pPr>
    </w:p>
    <w:p w14:paraId="47E98BF3" w14:textId="77777777" w:rsidR="00AC5F64" w:rsidRPr="00A73C8D" w:rsidRDefault="00AC5F64" w:rsidP="00AC5F64">
      <w:pPr>
        <w:spacing w:after="0" w:line="360" w:lineRule="auto"/>
        <w:jc w:val="both"/>
        <w:rPr>
          <w:rFonts w:ascii="Arial" w:hAnsi="Arial" w:cs="Arial"/>
          <w:b/>
          <w:sz w:val="24"/>
          <w:szCs w:val="24"/>
        </w:rPr>
      </w:pPr>
      <w:r w:rsidRPr="00A73C8D">
        <w:rPr>
          <w:rFonts w:ascii="Arial" w:hAnsi="Arial" w:cs="Arial"/>
          <w:b/>
          <w:sz w:val="24"/>
          <w:szCs w:val="24"/>
        </w:rPr>
        <w:t>Culpa in vigilando del PRI</w:t>
      </w:r>
    </w:p>
    <w:p w14:paraId="65AABC85" w14:textId="77777777" w:rsidR="00AC5F64" w:rsidRPr="00A73C8D" w:rsidRDefault="00AC5F64" w:rsidP="00AC5F64">
      <w:pPr>
        <w:spacing w:after="0" w:line="360" w:lineRule="auto"/>
        <w:jc w:val="both"/>
        <w:rPr>
          <w:rFonts w:ascii="Arial" w:hAnsi="Arial" w:cs="Arial"/>
          <w:sz w:val="24"/>
          <w:szCs w:val="24"/>
        </w:rPr>
      </w:pPr>
    </w:p>
    <w:p w14:paraId="620F32F3" w14:textId="1363F13A" w:rsidR="00AC5F64" w:rsidRPr="00A73C8D" w:rsidRDefault="00AC5F64" w:rsidP="00AC5F64">
      <w:pPr>
        <w:spacing w:after="0" w:line="360" w:lineRule="auto"/>
        <w:jc w:val="both"/>
        <w:rPr>
          <w:rFonts w:ascii="Arial" w:hAnsi="Arial" w:cs="Arial"/>
          <w:color w:val="000000" w:themeColor="text1"/>
          <w:sz w:val="24"/>
          <w:szCs w:val="24"/>
        </w:rPr>
      </w:pPr>
      <w:r w:rsidRPr="00A73C8D">
        <w:rPr>
          <w:rFonts w:ascii="Arial" w:hAnsi="Arial" w:cs="Arial"/>
          <w:color w:val="000000" w:themeColor="text1"/>
          <w:sz w:val="24"/>
          <w:szCs w:val="24"/>
        </w:rPr>
        <w:t>En primer término, el artículo 25, párrafo 1, inciso a), de la Ley General de Partidos Políticos</w:t>
      </w:r>
      <w:r w:rsidR="009936F0">
        <w:rPr>
          <w:rFonts w:ascii="Arial" w:hAnsi="Arial" w:cs="Arial"/>
          <w:color w:val="000000" w:themeColor="text1"/>
          <w:sz w:val="24"/>
          <w:szCs w:val="24"/>
        </w:rPr>
        <w:t xml:space="preserve"> y 242, fracción I, del Código Electoral,</w:t>
      </w:r>
      <w:r w:rsidRPr="00A73C8D">
        <w:rPr>
          <w:rFonts w:ascii="Arial" w:hAnsi="Arial" w:cs="Arial"/>
          <w:color w:val="000000" w:themeColor="text1"/>
          <w:sz w:val="24"/>
          <w:szCs w:val="24"/>
        </w:rPr>
        <w:t xml:space="preserve"> establece como obligación para tales institutos políticos, conducir sus actividades, así como las de sus militantes y personas relacionadas con el desempeño de sus funciones, ello, con estricto apego a la ley y a los principios del estado constitucional de derecho, respetando el derecho de terceras personas. </w:t>
      </w:r>
    </w:p>
    <w:p w14:paraId="5270E958" w14:textId="77777777" w:rsidR="00AC5F64" w:rsidRPr="00A73C8D" w:rsidRDefault="00AC5F64" w:rsidP="00AC5F64">
      <w:pPr>
        <w:spacing w:after="0" w:line="360" w:lineRule="auto"/>
        <w:jc w:val="both"/>
        <w:rPr>
          <w:rFonts w:ascii="Arial" w:hAnsi="Arial" w:cs="Arial"/>
          <w:color w:val="000000" w:themeColor="text1"/>
          <w:sz w:val="24"/>
          <w:szCs w:val="24"/>
        </w:rPr>
      </w:pPr>
      <w:r w:rsidRPr="00A73C8D">
        <w:rPr>
          <w:rFonts w:ascii="Arial" w:hAnsi="Arial" w:cs="Arial"/>
          <w:color w:val="000000" w:themeColor="text1"/>
          <w:sz w:val="24"/>
          <w:szCs w:val="24"/>
        </w:rPr>
        <w:lastRenderedPageBreak/>
        <w:t xml:space="preserve">Sobre tal base, los partidos políticos guardan una calidad de garantes en lo que respecta a las conductas que realicen las y los precandidatos, así como las candidaturas a un cargo de elección popular, para que estas, se ajusten a los parámetros legales, constitucionales y convencionales; Además, se debe tener un escrutinio más puntual, cuando exista posible afectación al interés superior de la niñez a través de la difusión de propaganda electoral relacionada con la precampaña y campaña de alguna de sus pre o candidaturas. </w:t>
      </w:r>
    </w:p>
    <w:p w14:paraId="50B4A3B8" w14:textId="77777777" w:rsidR="00AC5F64" w:rsidRPr="00A73C8D" w:rsidRDefault="00AC5F64" w:rsidP="00AC5F64">
      <w:pPr>
        <w:spacing w:after="0" w:line="360" w:lineRule="auto"/>
        <w:jc w:val="both"/>
        <w:rPr>
          <w:rFonts w:ascii="Arial" w:hAnsi="Arial" w:cs="Arial"/>
          <w:color w:val="000000" w:themeColor="text1"/>
          <w:sz w:val="24"/>
          <w:szCs w:val="24"/>
        </w:rPr>
      </w:pPr>
    </w:p>
    <w:p w14:paraId="3CF9A003" w14:textId="77777777" w:rsidR="00AC5F64" w:rsidRDefault="00AC5F64" w:rsidP="00AC5F64">
      <w:pPr>
        <w:spacing w:after="0" w:line="360" w:lineRule="auto"/>
        <w:jc w:val="both"/>
        <w:rPr>
          <w:rFonts w:ascii="Arial" w:hAnsi="Arial" w:cs="Arial"/>
          <w:color w:val="000000" w:themeColor="text1"/>
          <w:sz w:val="24"/>
          <w:szCs w:val="24"/>
        </w:rPr>
      </w:pPr>
      <w:r w:rsidRPr="00A73C8D">
        <w:rPr>
          <w:rFonts w:ascii="Arial" w:hAnsi="Arial" w:cs="Arial"/>
          <w:color w:val="000000" w:themeColor="text1"/>
          <w:sz w:val="24"/>
          <w:szCs w:val="24"/>
        </w:rPr>
        <w:t>De lo anterior es posible advertir que, en el caso concreto, existió una falta al deber de cuidado por parte del PRI, debido a la conducta desplegada por su precandidato a la presidencia municipal de Pabellón de Arteaga, en Aguascalientes. Esto se debe a que, como ya se determinó, el precandidato vulneró el interés superior de la niñez al difundir propaganda electoral en donde se utilizó la imagen de varios menores de edad, esto, sin haber cumplido lo establecido por los Lineamientos</w:t>
      </w:r>
      <w:r>
        <w:rPr>
          <w:rFonts w:ascii="Arial" w:hAnsi="Arial" w:cs="Arial"/>
          <w:color w:val="000000" w:themeColor="text1"/>
          <w:sz w:val="24"/>
          <w:szCs w:val="24"/>
        </w:rPr>
        <w:t>, de manera particular por lo numerales</w:t>
      </w:r>
      <w:r w:rsidRPr="0030486C">
        <w:rPr>
          <w:rFonts w:ascii="Arial" w:hAnsi="Arial" w:cs="Arial"/>
          <w:sz w:val="24"/>
          <w:szCs w:val="24"/>
        </w:rPr>
        <w:t xml:space="preserve"> </w:t>
      </w:r>
      <w:r>
        <w:rPr>
          <w:rFonts w:ascii="Arial" w:hAnsi="Arial" w:cs="Arial"/>
          <w:sz w:val="24"/>
          <w:szCs w:val="24"/>
        </w:rPr>
        <w:t xml:space="preserve">7, 8, 7, 13, 14 de tal ordenamiento vigente. </w:t>
      </w:r>
      <w:r w:rsidRPr="00A73C8D">
        <w:rPr>
          <w:rFonts w:ascii="Arial" w:hAnsi="Arial" w:cs="Arial"/>
          <w:color w:val="000000" w:themeColor="text1"/>
          <w:sz w:val="24"/>
          <w:szCs w:val="24"/>
        </w:rPr>
        <w:t xml:space="preserve"> </w:t>
      </w:r>
    </w:p>
    <w:p w14:paraId="4F7C6895" w14:textId="77777777" w:rsidR="00AC5F64" w:rsidRPr="00A73C8D" w:rsidRDefault="00AC5F64" w:rsidP="00AC5F64">
      <w:pPr>
        <w:spacing w:after="0" w:line="360" w:lineRule="auto"/>
        <w:jc w:val="both"/>
        <w:rPr>
          <w:rFonts w:ascii="Arial" w:hAnsi="Arial" w:cs="Arial"/>
          <w:color w:val="000000" w:themeColor="text1"/>
          <w:sz w:val="24"/>
          <w:szCs w:val="24"/>
        </w:rPr>
      </w:pPr>
    </w:p>
    <w:p w14:paraId="72C4FFA2" w14:textId="4CC3B240" w:rsidR="00AC5F64" w:rsidRPr="00A73C8D" w:rsidRDefault="00AC5F64" w:rsidP="00AC5F64">
      <w:pPr>
        <w:spacing w:after="0" w:line="360" w:lineRule="auto"/>
        <w:jc w:val="both"/>
        <w:rPr>
          <w:rFonts w:ascii="Arial" w:hAnsi="Arial" w:cs="Arial"/>
          <w:color w:val="000000" w:themeColor="text1"/>
          <w:sz w:val="24"/>
          <w:szCs w:val="24"/>
        </w:rPr>
      </w:pPr>
      <w:r w:rsidRPr="00A73C8D">
        <w:rPr>
          <w:rFonts w:ascii="Arial" w:hAnsi="Arial" w:cs="Arial"/>
          <w:color w:val="000000" w:themeColor="text1"/>
          <w:sz w:val="24"/>
          <w:szCs w:val="24"/>
        </w:rPr>
        <w:t>Además, del expediente no se desprende alguna conducta tendiente proteger su honra, reputación e intimidad, así como ejercer alguna acción que evitar</w:t>
      </w:r>
      <w:r w:rsidR="00636C49">
        <w:rPr>
          <w:rFonts w:ascii="Arial" w:hAnsi="Arial" w:cs="Arial"/>
          <w:color w:val="000000" w:themeColor="text1"/>
          <w:sz w:val="24"/>
          <w:szCs w:val="24"/>
        </w:rPr>
        <w:t>a</w:t>
      </w:r>
      <w:r w:rsidRPr="00A73C8D">
        <w:rPr>
          <w:rFonts w:ascii="Arial" w:hAnsi="Arial" w:cs="Arial"/>
          <w:color w:val="000000" w:themeColor="text1"/>
          <w:sz w:val="24"/>
          <w:szCs w:val="24"/>
        </w:rPr>
        <w:t xml:space="preserve"> o cesar</w:t>
      </w:r>
      <w:r w:rsidR="00FF405D">
        <w:rPr>
          <w:rFonts w:ascii="Arial" w:hAnsi="Arial" w:cs="Arial"/>
          <w:color w:val="000000" w:themeColor="text1"/>
          <w:sz w:val="24"/>
          <w:szCs w:val="24"/>
        </w:rPr>
        <w:t>a</w:t>
      </w:r>
      <w:r w:rsidRPr="00A73C8D">
        <w:rPr>
          <w:rFonts w:ascii="Arial" w:hAnsi="Arial" w:cs="Arial"/>
          <w:color w:val="000000" w:themeColor="text1"/>
          <w:sz w:val="24"/>
          <w:szCs w:val="24"/>
        </w:rPr>
        <w:t xml:space="preserve"> la conducta infractora desplegada por su precandidato, por lo cual, que se presume que la toleró </w:t>
      </w:r>
      <w:r w:rsidR="00FF405D">
        <w:rPr>
          <w:rFonts w:ascii="Arial" w:hAnsi="Arial" w:cs="Arial"/>
          <w:color w:val="000000" w:themeColor="text1"/>
          <w:sz w:val="24"/>
          <w:szCs w:val="24"/>
        </w:rPr>
        <w:t>y/</w:t>
      </w:r>
      <w:r w:rsidRPr="00A73C8D">
        <w:rPr>
          <w:rFonts w:ascii="Arial" w:hAnsi="Arial" w:cs="Arial"/>
          <w:color w:val="000000" w:themeColor="text1"/>
          <w:sz w:val="24"/>
          <w:szCs w:val="24"/>
        </w:rPr>
        <w:t>o aceptó.</w:t>
      </w:r>
    </w:p>
    <w:p w14:paraId="0A8FCC16" w14:textId="77777777" w:rsidR="00AC5F64" w:rsidRPr="00A73C8D" w:rsidRDefault="00AC5F64" w:rsidP="00AC5F64">
      <w:pPr>
        <w:spacing w:after="0" w:line="360" w:lineRule="auto"/>
        <w:jc w:val="both"/>
        <w:rPr>
          <w:rFonts w:ascii="Arial" w:hAnsi="Arial" w:cs="Arial"/>
          <w:sz w:val="24"/>
          <w:szCs w:val="24"/>
        </w:rPr>
      </w:pPr>
    </w:p>
    <w:p w14:paraId="49952090" w14:textId="77777777" w:rsidR="00AC5F64" w:rsidRPr="00A73C8D" w:rsidRDefault="00AC5F64" w:rsidP="00AC5F64">
      <w:pPr>
        <w:spacing w:after="0" w:line="360" w:lineRule="auto"/>
        <w:jc w:val="both"/>
        <w:rPr>
          <w:rFonts w:ascii="Arial" w:hAnsi="Arial" w:cs="Arial"/>
          <w:b/>
          <w:sz w:val="24"/>
          <w:szCs w:val="24"/>
        </w:rPr>
      </w:pPr>
      <w:r w:rsidRPr="00A73C8D">
        <w:rPr>
          <w:rFonts w:ascii="Arial" w:hAnsi="Arial" w:cs="Arial"/>
          <w:b/>
          <w:sz w:val="24"/>
          <w:szCs w:val="24"/>
        </w:rPr>
        <w:t>Individualización de la sanción.</w:t>
      </w:r>
    </w:p>
    <w:p w14:paraId="790F1378" w14:textId="77777777" w:rsidR="00AC5F64" w:rsidRPr="00A73C8D" w:rsidRDefault="00AC5F64" w:rsidP="00AC5F64">
      <w:pPr>
        <w:spacing w:after="0" w:line="360" w:lineRule="auto"/>
        <w:jc w:val="both"/>
        <w:rPr>
          <w:rFonts w:ascii="Arial" w:hAnsi="Arial" w:cs="Arial"/>
          <w:sz w:val="24"/>
          <w:szCs w:val="24"/>
        </w:rPr>
      </w:pPr>
    </w:p>
    <w:p w14:paraId="3B87AF05" w14:textId="44CE55D7" w:rsidR="00E32D9F" w:rsidRDefault="00AC5F64" w:rsidP="00AC5F64">
      <w:pPr>
        <w:pStyle w:val="NormalWeb"/>
        <w:tabs>
          <w:tab w:val="left" w:pos="0"/>
          <w:tab w:val="left" w:pos="426"/>
        </w:tabs>
        <w:spacing w:before="0" w:beforeAutospacing="0" w:after="0" w:afterAutospacing="0" w:line="360" w:lineRule="auto"/>
        <w:contextualSpacing/>
        <w:mirrorIndents/>
        <w:jc w:val="both"/>
        <w:rPr>
          <w:rFonts w:ascii="Arial" w:hAnsi="Arial" w:cs="Arial"/>
          <w:b/>
          <w:color w:val="000000" w:themeColor="text1"/>
        </w:rPr>
      </w:pPr>
      <w:r w:rsidRPr="00CD3B65">
        <w:rPr>
          <w:rFonts w:ascii="Arial" w:hAnsi="Arial" w:cs="Arial"/>
          <w:color w:val="000000" w:themeColor="text1"/>
        </w:rPr>
        <w:t xml:space="preserve">En </w:t>
      </w:r>
      <w:r w:rsidR="00E80513" w:rsidRPr="00CD3B65">
        <w:rPr>
          <w:rFonts w:ascii="Arial" w:hAnsi="Arial" w:cs="Arial"/>
          <w:color w:val="000000" w:themeColor="text1"/>
        </w:rPr>
        <w:t>consecuencia,</w:t>
      </w:r>
      <w:r w:rsidRPr="00CD3B65">
        <w:rPr>
          <w:rFonts w:ascii="Arial" w:hAnsi="Arial" w:cs="Arial"/>
          <w:color w:val="000000" w:themeColor="text1"/>
        </w:rPr>
        <w:t xml:space="preserve"> de lo precisado, a esta autoridad jurisdiccional le compete determinar </w:t>
      </w:r>
      <w:r w:rsidRPr="00CD3B65">
        <w:rPr>
          <w:rFonts w:ascii="Arial" w:hAnsi="Arial" w:cs="Arial"/>
          <w:color w:val="000000" w:themeColor="text1"/>
          <w:lang w:eastAsia="es-ES"/>
        </w:rPr>
        <w:t xml:space="preserve">la individualización de la sanción, derivado de la infracción ya estudiada y acreditada, de conformidad con lo dispuesto por el artículo 251 del Código Electoral. Por tal razón, </w:t>
      </w:r>
      <w:r w:rsidR="00285B1F" w:rsidRPr="00CD3B65">
        <w:rPr>
          <w:rFonts w:ascii="Arial" w:hAnsi="Arial" w:cs="Arial"/>
          <w:color w:val="000000" w:themeColor="text1"/>
          <w:lang w:eastAsia="es-ES"/>
        </w:rPr>
        <w:t>l</w:t>
      </w:r>
      <w:r w:rsidR="00285B1F" w:rsidRPr="00CD3B65">
        <w:rPr>
          <w:rFonts w:ascii="Arial" w:hAnsi="Arial" w:cs="Arial"/>
          <w:color w:val="000000" w:themeColor="text1"/>
        </w:rPr>
        <w:t>os</w:t>
      </w:r>
      <w:r w:rsidR="00285B1F" w:rsidRPr="00CD3B65">
        <w:rPr>
          <w:rFonts w:ascii="Arial" w:hAnsi="Arial" w:cs="Arial"/>
          <w:b/>
          <w:color w:val="000000" w:themeColor="text1"/>
        </w:rPr>
        <w:t xml:space="preserve"> </w:t>
      </w:r>
      <w:r w:rsidR="00285B1F" w:rsidRPr="00285B1F">
        <w:rPr>
          <w:rFonts w:ascii="Arial" w:hAnsi="Arial" w:cs="Arial"/>
          <w:color w:val="000000" w:themeColor="text1"/>
        </w:rPr>
        <w:t>artículos</w:t>
      </w:r>
      <w:r w:rsidR="00E32D9F" w:rsidRPr="00285B1F">
        <w:rPr>
          <w:rFonts w:ascii="Arial" w:hAnsi="Arial" w:cs="Arial"/>
          <w:color w:val="000000" w:themeColor="text1"/>
        </w:rPr>
        <w:t xml:space="preserve"> 243 y 244 del Código Electoral, prevén la posibilidad de imponer sanciones a los partidos </w:t>
      </w:r>
      <w:r w:rsidR="00285B1F" w:rsidRPr="00285B1F">
        <w:rPr>
          <w:rFonts w:ascii="Arial" w:hAnsi="Arial" w:cs="Arial"/>
          <w:color w:val="000000" w:themeColor="text1"/>
        </w:rPr>
        <w:t>políticos</w:t>
      </w:r>
      <w:r w:rsidR="00E32D9F" w:rsidRPr="00285B1F">
        <w:rPr>
          <w:rFonts w:ascii="Arial" w:hAnsi="Arial" w:cs="Arial"/>
          <w:color w:val="000000" w:themeColor="text1"/>
        </w:rPr>
        <w:t xml:space="preserve"> y</w:t>
      </w:r>
      <w:r w:rsidR="00285B1F" w:rsidRPr="00285B1F">
        <w:rPr>
          <w:rFonts w:ascii="Arial" w:hAnsi="Arial" w:cs="Arial"/>
          <w:color w:val="000000" w:themeColor="text1"/>
        </w:rPr>
        <w:t xml:space="preserve"> </w:t>
      </w:r>
      <w:r w:rsidR="00E32D9F" w:rsidRPr="00285B1F">
        <w:rPr>
          <w:rFonts w:ascii="Arial" w:hAnsi="Arial" w:cs="Arial"/>
          <w:color w:val="000000" w:themeColor="text1"/>
        </w:rPr>
        <w:t>candidatos, esto, desde una amonestación pública, hasta la cancelación de su registro, dependiendo de la gravedad de la infracción.</w:t>
      </w:r>
    </w:p>
    <w:p w14:paraId="6DE14234" w14:textId="77777777" w:rsidR="00E32D9F" w:rsidRDefault="00E32D9F" w:rsidP="00AC5F64">
      <w:pPr>
        <w:pStyle w:val="NormalWeb"/>
        <w:tabs>
          <w:tab w:val="left" w:pos="0"/>
          <w:tab w:val="left" w:pos="426"/>
        </w:tabs>
        <w:spacing w:before="0" w:beforeAutospacing="0" w:after="0" w:afterAutospacing="0" w:line="360" w:lineRule="auto"/>
        <w:contextualSpacing/>
        <w:mirrorIndents/>
        <w:jc w:val="both"/>
        <w:rPr>
          <w:rFonts w:ascii="Arial" w:hAnsi="Arial" w:cs="Arial"/>
          <w:b/>
          <w:color w:val="000000" w:themeColor="text1"/>
        </w:rPr>
      </w:pPr>
    </w:p>
    <w:p w14:paraId="4992B2A0" w14:textId="3ABFEFF3" w:rsidR="00AC5F64" w:rsidRDefault="00D20B45" w:rsidP="00AC5F64">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Por lo anterior</w:t>
      </w:r>
      <w:r w:rsidR="00AC5F64" w:rsidRPr="00CD3B65">
        <w:rPr>
          <w:rFonts w:ascii="Arial" w:hAnsi="Arial" w:cs="Arial"/>
          <w:color w:val="000000" w:themeColor="text1"/>
          <w:sz w:val="24"/>
          <w:szCs w:val="24"/>
        </w:rPr>
        <w:t xml:space="preserve">, este Tribunal considera necesario atender la imposición de la sanción, de conformidad con las directrices previstas por el artículo 251, del Código Electoral. </w:t>
      </w:r>
    </w:p>
    <w:p w14:paraId="706504C2" w14:textId="6E746B41" w:rsidR="00285B1F" w:rsidRDefault="00285B1F" w:rsidP="00AC5F64">
      <w:pPr>
        <w:spacing w:after="0" w:line="360" w:lineRule="auto"/>
        <w:jc w:val="both"/>
        <w:rPr>
          <w:rFonts w:ascii="Arial" w:hAnsi="Arial" w:cs="Arial"/>
          <w:color w:val="000000" w:themeColor="text1"/>
          <w:sz w:val="24"/>
          <w:szCs w:val="24"/>
        </w:rPr>
      </w:pPr>
    </w:p>
    <w:p w14:paraId="51703C64" w14:textId="77777777" w:rsidR="00AC5F64" w:rsidRPr="00CD3B65" w:rsidRDefault="00AC5F64" w:rsidP="00AC5F64">
      <w:pPr>
        <w:spacing w:after="0" w:line="360" w:lineRule="auto"/>
        <w:jc w:val="both"/>
        <w:rPr>
          <w:rFonts w:ascii="Arial" w:hAnsi="Arial" w:cs="Arial"/>
          <w:b/>
          <w:color w:val="000000" w:themeColor="text1"/>
          <w:sz w:val="24"/>
          <w:szCs w:val="24"/>
        </w:rPr>
      </w:pPr>
      <w:r w:rsidRPr="00CD3B65">
        <w:rPr>
          <w:rFonts w:ascii="Arial" w:hAnsi="Arial" w:cs="Arial"/>
          <w:b/>
          <w:color w:val="000000" w:themeColor="text1"/>
          <w:sz w:val="24"/>
          <w:szCs w:val="24"/>
        </w:rPr>
        <w:t>Circunstancias de tiempo, modo y lugar.</w:t>
      </w:r>
    </w:p>
    <w:p w14:paraId="59C9980D" w14:textId="77777777" w:rsidR="00AC5F64" w:rsidRPr="00CD3B65" w:rsidRDefault="00AC5F64" w:rsidP="00AC5F64">
      <w:pPr>
        <w:spacing w:after="0" w:line="360" w:lineRule="auto"/>
        <w:jc w:val="both"/>
        <w:rPr>
          <w:rFonts w:ascii="Arial" w:hAnsi="Arial" w:cs="Arial"/>
          <w:color w:val="000000" w:themeColor="text1"/>
          <w:sz w:val="24"/>
          <w:szCs w:val="24"/>
        </w:rPr>
      </w:pPr>
    </w:p>
    <w:p w14:paraId="25DB0EC1" w14:textId="254D0962"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b/>
          <w:color w:val="000000" w:themeColor="text1"/>
          <w:sz w:val="24"/>
          <w:szCs w:val="24"/>
        </w:rPr>
        <w:t>Modo.</w:t>
      </w:r>
      <w:r w:rsidRPr="00CD3B65">
        <w:rPr>
          <w:rFonts w:ascii="Arial" w:hAnsi="Arial" w:cs="Arial"/>
          <w:color w:val="000000" w:themeColor="text1"/>
          <w:sz w:val="24"/>
          <w:szCs w:val="24"/>
        </w:rPr>
        <w:t xml:space="preserve"> En lo que respecta a la conducta desplegada por el candidato, esta se trató de una conducta de acción que consistió en la difusión de propaganda de precampaña en la </w:t>
      </w:r>
      <w:r w:rsidRPr="00CD3B65">
        <w:rPr>
          <w:rFonts w:ascii="Arial" w:hAnsi="Arial" w:cs="Arial"/>
          <w:color w:val="000000" w:themeColor="text1"/>
          <w:sz w:val="24"/>
          <w:szCs w:val="24"/>
        </w:rPr>
        <w:lastRenderedPageBreak/>
        <w:t xml:space="preserve">red social de Facebook, de diversas fotografías relacionada con la propaganda del precandidato </w:t>
      </w:r>
      <w:r w:rsidRPr="008E51BB">
        <w:rPr>
          <w:rFonts w:ascii="Arial" w:hAnsi="Arial" w:cs="Arial"/>
          <w:color w:val="000000" w:themeColor="text1"/>
          <w:sz w:val="24"/>
          <w:szCs w:val="24"/>
        </w:rPr>
        <w:t>César Enrique Jiménez Aragón</w:t>
      </w:r>
      <w:r w:rsidRPr="000A6B79">
        <w:rPr>
          <w:rFonts w:ascii="Arial" w:hAnsi="Arial" w:cs="Arial"/>
          <w:color w:val="000000" w:themeColor="text1"/>
          <w:sz w:val="24"/>
          <w:szCs w:val="24"/>
        </w:rPr>
        <w:t>,</w:t>
      </w:r>
      <w:r w:rsidRPr="00CD3B65">
        <w:rPr>
          <w:rFonts w:ascii="Arial" w:hAnsi="Arial" w:cs="Arial"/>
          <w:color w:val="000000" w:themeColor="text1"/>
          <w:sz w:val="24"/>
          <w:szCs w:val="24"/>
        </w:rPr>
        <w:t xml:space="preserve"> en la cual se utiliza la</w:t>
      </w:r>
      <w:r w:rsidR="000A6B79">
        <w:rPr>
          <w:rFonts w:ascii="Arial" w:hAnsi="Arial" w:cs="Arial"/>
          <w:color w:val="000000" w:themeColor="text1"/>
          <w:sz w:val="24"/>
          <w:szCs w:val="24"/>
        </w:rPr>
        <w:t>s</w:t>
      </w:r>
      <w:r w:rsidRPr="00CD3B65">
        <w:rPr>
          <w:rFonts w:ascii="Arial" w:hAnsi="Arial" w:cs="Arial"/>
          <w:color w:val="000000" w:themeColor="text1"/>
          <w:sz w:val="24"/>
          <w:szCs w:val="24"/>
        </w:rPr>
        <w:t xml:space="preserve"> </w:t>
      </w:r>
      <w:r w:rsidR="000A6B79" w:rsidRPr="00CD3B65">
        <w:rPr>
          <w:rFonts w:ascii="Arial" w:hAnsi="Arial" w:cs="Arial"/>
          <w:color w:val="000000" w:themeColor="text1"/>
          <w:sz w:val="24"/>
          <w:szCs w:val="24"/>
        </w:rPr>
        <w:t>imágen</w:t>
      </w:r>
      <w:r w:rsidR="000A6B79">
        <w:rPr>
          <w:rFonts w:ascii="Arial" w:hAnsi="Arial" w:cs="Arial"/>
          <w:color w:val="000000" w:themeColor="text1"/>
          <w:sz w:val="24"/>
          <w:szCs w:val="24"/>
        </w:rPr>
        <w:t>es</w:t>
      </w:r>
      <w:r w:rsidRPr="00CD3B65">
        <w:rPr>
          <w:rFonts w:ascii="Arial" w:hAnsi="Arial" w:cs="Arial"/>
          <w:color w:val="000000" w:themeColor="text1"/>
          <w:sz w:val="24"/>
          <w:szCs w:val="24"/>
        </w:rPr>
        <w:t xml:space="preserve"> de diversos niños, sin contar con el cabal consentimiento</w:t>
      </w:r>
      <w:r w:rsidR="000A6B79">
        <w:rPr>
          <w:rFonts w:ascii="Arial" w:hAnsi="Arial" w:cs="Arial"/>
          <w:color w:val="000000" w:themeColor="text1"/>
          <w:sz w:val="24"/>
          <w:szCs w:val="24"/>
        </w:rPr>
        <w:t xml:space="preserve"> de lasa y los menores y de sus padres o tutores</w:t>
      </w:r>
      <w:r w:rsidRPr="00CD3B65">
        <w:rPr>
          <w:rFonts w:ascii="Arial" w:hAnsi="Arial" w:cs="Arial"/>
          <w:color w:val="000000" w:themeColor="text1"/>
          <w:sz w:val="24"/>
          <w:szCs w:val="24"/>
        </w:rPr>
        <w:t>, así como diversos requisitos precisados en el apartado</w:t>
      </w:r>
      <w:r>
        <w:rPr>
          <w:rFonts w:ascii="Arial" w:hAnsi="Arial" w:cs="Arial"/>
          <w:color w:val="000000" w:themeColor="text1"/>
          <w:sz w:val="24"/>
          <w:szCs w:val="24"/>
        </w:rPr>
        <w:t xml:space="preserve"> respectivo</w:t>
      </w:r>
      <w:r w:rsidRPr="00CD3B65">
        <w:rPr>
          <w:rFonts w:ascii="Arial" w:hAnsi="Arial" w:cs="Arial"/>
          <w:color w:val="000000" w:themeColor="text1"/>
          <w:sz w:val="24"/>
          <w:szCs w:val="24"/>
        </w:rPr>
        <w:t xml:space="preserve"> de esta resolución, lo que implicó la vulneración la intimidad, honra y reputación de los menores.</w:t>
      </w:r>
    </w:p>
    <w:p w14:paraId="5FD1C865" w14:textId="77777777" w:rsidR="00AC5F64" w:rsidRPr="00CD3B65" w:rsidRDefault="00AC5F64" w:rsidP="00AC5F64">
      <w:pPr>
        <w:spacing w:after="0" w:line="360" w:lineRule="auto"/>
        <w:jc w:val="both"/>
        <w:rPr>
          <w:rFonts w:ascii="Arial" w:hAnsi="Arial" w:cs="Arial"/>
          <w:color w:val="000000" w:themeColor="text1"/>
          <w:sz w:val="24"/>
          <w:szCs w:val="24"/>
        </w:rPr>
      </w:pPr>
    </w:p>
    <w:p w14:paraId="0E01B312" w14:textId="6FE212E5"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color w:val="000000" w:themeColor="text1"/>
          <w:sz w:val="24"/>
          <w:szCs w:val="24"/>
        </w:rPr>
        <w:t xml:space="preserve">Por su parte, en lo que respecta al PRI, este Tribunal advierte que su conducta fue omisa, ya que no ejerció su deber de cuidado, al ser garante de las acciones desplegadas por su </w:t>
      </w:r>
      <w:r w:rsidR="000A6B79">
        <w:rPr>
          <w:rFonts w:ascii="Arial" w:hAnsi="Arial" w:cs="Arial"/>
          <w:color w:val="000000" w:themeColor="text1"/>
          <w:sz w:val="24"/>
          <w:szCs w:val="24"/>
        </w:rPr>
        <w:t>pre</w:t>
      </w:r>
      <w:r w:rsidRPr="00CD3B65">
        <w:rPr>
          <w:rFonts w:ascii="Arial" w:hAnsi="Arial" w:cs="Arial"/>
          <w:color w:val="000000" w:themeColor="text1"/>
          <w:sz w:val="24"/>
          <w:szCs w:val="24"/>
        </w:rPr>
        <w:t>candidato, debido a de las constancias no se advierte, la realización de algún acto tendente a evitar la infracción o a cesar los efectos de la misma.</w:t>
      </w:r>
    </w:p>
    <w:p w14:paraId="723F6DFC" w14:textId="77777777" w:rsidR="00AC5F64" w:rsidRPr="00CD3B65" w:rsidRDefault="00AC5F64" w:rsidP="00AC5F64">
      <w:pPr>
        <w:spacing w:after="0" w:line="360" w:lineRule="auto"/>
        <w:jc w:val="both"/>
        <w:rPr>
          <w:rFonts w:ascii="Arial" w:hAnsi="Arial" w:cs="Arial"/>
          <w:color w:val="000000" w:themeColor="text1"/>
          <w:sz w:val="24"/>
          <w:szCs w:val="24"/>
        </w:rPr>
      </w:pPr>
    </w:p>
    <w:p w14:paraId="066B6273" w14:textId="176DAE26"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b/>
          <w:color w:val="000000" w:themeColor="text1"/>
          <w:sz w:val="24"/>
          <w:szCs w:val="24"/>
        </w:rPr>
        <w:t>Tiempo.</w:t>
      </w:r>
      <w:r w:rsidRPr="00CD3B65">
        <w:rPr>
          <w:rFonts w:ascii="Arial" w:hAnsi="Arial" w:cs="Arial"/>
          <w:color w:val="000000" w:themeColor="text1"/>
          <w:sz w:val="24"/>
          <w:szCs w:val="24"/>
        </w:rPr>
        <w:t xml:space="preserve"> Las fotografías fuero</w:t>
      </w:r>
      <w:r w:rsidR="00D74B44">
        <w:rPr>
          <w:rFonts w:ascii="Arial" w:hAnsi="Arial" w:cs="Arial"/>
          <w:color w:val="000000" w:themeColor="text1"/>
          <w:sz w:val="24"/>
          <w:szCs w:val="24"/>
        </w:rPr>
        <w:t>n</w:t>
      </w:r>
      <w:r w:rsidRPr="00CD3B65">
        <w:rPr>
          <w:rFonts w:ascii="Arial" w:hAnsi="Arial" w:cs="Arial"/>
          <w:color w:val="000000" w:themeColor="text1"/>
          <w:sz w:val="24"/>
          <w:szCs w:val="24"/>
        </w:rPr>
        <w:t xml:space="preserve"> publicadas y difundidas</w:t>
      </w:r>
      <w:r w:rsidR="00D20B45">
        <w:rPr>
          <w:rFonts w:ascii="Arial" w:hAnsi="Arial" w:cs="Arial"/>
          <w:color w:val="000000" w:themeColor="text1"/>
          <w:sz w:val="24"/>
          <w:szCs w:val="24"/>
        </w:rPr>
        <w:t xml:space="preserve"> </w:t>
      </w:r>
      <w:r w:rsidRPr="00CD3B65">
        <w:rPr>
          <w:rFonts w:ascii="Arial" w:hAnsi="Arial" w:cs="Arial"/>
          <w:color w:val="000000" w:themeColor="text1"/>
          <w:sz w:val="24"/>
          <w:szCs w:val="24"/>
        </w:rPr>
        <w:t xml:space="preserve">durante el periodo de precampaña del actual proceso electoral local, </w:t>
      </w:r>
      <w:r w:rsidR="00D20B45">
        <w:rPr>
          <w:rFonts w:ascii="Arial" w:hAnsi="Arial" w:cs="Arial"/>
          <w:color w:val="000000" w:themeColor="text1"/>
          <w:sz w:val="24"/>
          <w:szCs w:val="24"/>
        </w:rPr>
        <w:t>en el</w:t>
      </w:r>
      <w:r w:rsidRPr="00CD3B65">
        <w:rPr>
          <w:rFonts w:ascii="Arial" w:hAnsi="Arial" w:cs="Arial"/>
          <w:color w:val="000000" w:themeColor="text1"/>
          <w:sz w:val="24"/>
          <w:szCs w:val="24"/>
        </w:rPr>
        <w:t xml:space="preserve"> </w:t>
      </w:r>
      <w:r w:rsidR="00D74B44">
        <w:rPr>
          <w:rFonts w:ascii="Arial" w:hAnsi="Arial" w:cs="Arial"/>
          <w:color w:val="000000" w:themeColor="text1"/>
          <w:sz w:val="24"/>
          <w:szCs w:val="24"/>
        </w:rPr>
        <w:t>lapso</w:t>
      </w:r>
      <w:r w:rsidR="00D74B44" w:rsidRPr="00CD3B65">
        <w:rPr>
          <w:rFonts w:ascii="Arial" w:hAnsi="Arial" w:cs="Arial"/>
          <w:color w:val="000000" w:themeColor="text1"/>
          <w:sz w:val="24"/>
          <w:szCs w:val="24"/>
        </w:rPr>
        <w:t xml:space="preserve"> </w:t>
      </w:r>
      <w:r w:rsidRPr="00CD3B65">
        <w:rPr>
          <w:rFonts w:ascii="Arial" w:hAnsi="Arial" w:cs="Arial"/>
          <w:color w:val="000000" w:themeColor="text1"/>
          <w:sz w:val="24"/>
          <w:szCs w:val="24"/>
        </w:rPr>
        <w:t>que comprende del diez de febrero al once de marzo del año en curso</w:t>
      </w:r>
      <w:r w:rsidR="00B201F1">
        <w:rPr>
          <w:rFonts w:ascii="Arial" w:hAnsi="Arial" w:cs="Arial"/>
          <w:color w:val="000000" w:themeColor="text1"/>
          <w:sz w:val="24"/>
          <w:szCs w:val="24"/>
        </w:rPr>
        <w:t xml:space="preserve">, pues fueron retiradas en acatamiento a las medidas cautelares ordenadas por </w:t>
      </w:r>
      <w:r w:rsidR="0056608B">
        <w:rPr>
          <w:rFonts w:ascii="Arial" w:hAnsi="Arial" w:cs="Arial"/>
          <w:color w:val="000000" w:themeColor="text1"/>
          <w:sz w:val="24"/>
          <w:szCs w:val="24"/>
        </w:rPr>
        <w:t>la autoridad administrativa electoral</w:t>
      </w:r>
      <w:r w:rsidRPr="00CD3B65">
        <w:rPr>
          <w:rFonts w:ascii="Arial" w:hAnsi="Arial" w:cs="Arial"/>
          <w:color w:val="000000" w:themeColor="text1"/>
          <w:sz w:val="24"/>
          <w:szCs w:val="24"/>
        </w:rPr>
        <w:t xml:space="preserve">. </w:t>
      </w:r>
    </w:p>
    <w:p w14:paraId="60AC79AB" w14:textId="77777777" w:rsidR="00AC5F64" w:rsidRPr="00CD3B65" w:rsidRDefault="00AC5F64" w:rsidP="00AC5F64">
      <w:pPr>
        <w:spacing w:after="0" w:line="360" w:lineRule="auto"/>
        <w:jc w:val="both"/>
        <w:rPr>
          <w:rFonts w:ascii="Arial" w:hAnsi="Arial" w:cs="Arial"/>
          <w:color w:val="000000" w:themeColor="text1"/>
          <w:sz w:val="24"/>
          <w:szCs w:val="24"/>
        </w:rPr>
      </w:pPr>
    </w:p>
    <w:p w14:paraId="53C46F2F" w14:textId="77777777"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b/>
          <w:color w:val="000000" w:themeColor="text1"/>
          <w:sz w:val="24"/>
          <w:szCs w:val="24"/>
        </w:rPr>
        <w:t>Lugar.</w:t>
      </w:r>
      <w:r w:rsidRPr="00CD3B65">
        <w:rPr>
          <w:rFonts w:ascii="Arial" w:hAnsi="Arial" w:cs="Arial"/>
          <w:color w:val="000000" w:themeColor="text1"/>
          <w:sz w:val="24"/>
          <w:szCs w:val="24"/>
        </w:rPr>
        <w:t xml:space="preserve">  Las fotografías y el video se publicaron en la página del perfil de Facebook del precandidato denunciado, de la cual, no es posible desprender el espacio territorial en donde se difundió la propaganda denunciada, sino que la naturaleza de tal medio de difusión se considera que es masivo. </w:t>
      </w:r>
    </w:p>
    <w:p w14:paraId="31EA44A7" w14:textId="77777777" w:rsidR="00AC5F64" w:rsidRPr="00CD3B65" w:rsidRDefault="00AC5F64" w:rsidP="00AC5F64">
      <w:pPr>
        <w:spacing w:after="0" w:line="360" w:lineRule="auto"/>
        <w:jc w:val="both"/>
        <w:rPr>
          <w:rFonts w:ascii="Arial" w:hAnsi="Arial" w:cs="Arial"/>
          <w:color w:val="000000" w:themeColor="text1"/>
          <w:sz w:val="24"/>
          <w:szCs w:val="24"/>
        </w:rPr>
      </w:pPr>
    </w:p>
    <w:p w14:paraId="035887B3" w14:textId="65BEAE76"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b/>
          <w:color w:val="000000" w:themeColor="text1"/>
          <w:sz w:val="24"/>
          <w:szCs w:val="24"/>
        </w:rPr>
        <w:t xml:space="preserve">Bien jurídico tutelado. </w:t>
      </w:r>
      <w:r w:rsidRPr="00CD3B65">
        <w:rPr>
          <w:rFonts w:ascii="Arial" w:hAnsi="Arial" w:cs="Arial"/>
          <w:color w:val="000000" w:themeColor="text1"/>
          <w:sz w:val="24"/>
          <w:szCs w:val="24"/>
        </w:rPr>
        <w:t xml:space="preserve">En este caso, el precandidato, vulneró el principio del interés superior de la niñez, por no haber desplegado acciones tendientes a salvaguardar su imagen, honra, </w:t>
      </w:r>
      <w:r w:rsidR="00214C5B" w:rsidRPr="00CD3B65">
        <w:rPr>
          <w:rFonts w:ascii="Arial" w:hAnsi="Arial" w:cs="Arial"/>
          <w:color w:val="000000" w:themeColor="text1"/>
          <w:sz w:val="24"/>
          <w:szCs w:val="24"/>
        </w:rPr>
        <w:t>reputación y honor</w:t>
      </w:r>
      <w:r w:rsidRPr="00CD3B65">
        <w:rPr>
          <w:rFonts w:ascii="Arial" w:hAnsi="Arial" w:cs="Arial"/>
          <w:color w:val="000000" w:themeColor="text1"/>
          <w:sz w:val="24"/>
          <w:szCs w:val="24"/>
        </w:rPr>
        <w:t xml:space="preserve">; por su parte, el partido político, violó el principio de legalidad, al haber </w:t>
      </w:r>
      <w:r w:rsidR="00D74B44">
        <w:rPr>
          <w:rFonts w:ascii="Arial" w:hAnsi="Arial" w:cs="Arial"/>
          <w:color w:val="000000" w:themeColor="text1"/>
          <w:sz w:val="24"/>
          <w:szCs w:val="24"/>
        </w:rPr>
        <w:t>incumplido</w:t>
      </w:r>
      <w:r w:rsidR="00D74B44" w:rsidRPr="00CD3B65">
        <w:rPr>
          <w:rFonts w:ascii="Arial" w:hAnsi="Arial" w:cs="Arial"/>
          <w:color w:val="000000" w:themeColor="text1"/>
          <w:sz w:val="24"/>
          <w:szCs w:val="24"/>
        </w:rPr>
        <w:t xml:space="preserve"> </w:t>
      </w:r>
      <w:r w:rsidRPr="00CD3B65">
        <w:rPr>
          <w:rFonts w:ascii="Arial" w:hAnsi="Arial" w:cs="Arial"/>
          <w:color w:val="000000" w:themeColor="text1"/>
          <w:sz w:val="24"/>
          <w:szCs w:val="24"/>
        </w:rPr>
        <w:t>su calidad de garante.</w:t>
      </w:r>
    </w:p>
    <w:p w14:paraId="765A8703" w14:textId="77777777" w:rsidR="00AC5F64" w:rsidRPr="00CD3B65" w:rsidRDefault="00AC5F64" w:rsidP="00AC5F64">
      <w:pPr>
        <w:spacing w:after="0" w:line="360" w:lineRule="auto"/>
        <w:jc w:val="both"/>
        <w:rPr>
          <w:rFonts w:ascii="Arial" w:hAnsi="Arial" w:cs="Arial"/>
          <w:b/>
          <w:color w:val="000000" w:themeColor="text1"/>
          <w:sz w:val="24"/>
          <w:szCs w:val="24"/>
        </w:rPr>
      </w:pPr>
    </w:p>
    <w:p w14:paraId="09FA65A5" w14:textId="5F37C9B8"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b/>
          <w:color w:val="000000" w:themeColor="text1"/>
          <w:sz w:val="24"/>
          <w:szCs w:val="24"/>
        </w:rPr>
        <w:t>Singularidad o pluralidad de la falta.</w:t>
      </w:r>
      <w:r w:rsidRPr="00CD3B65">
        <w:rPr>
          <w:rFonts w:ascii="Arial" w:hAnsi="Arial" w:cs="Arial"/>
          <w:color w:val="000000" w:themeColor="text1"/>
          <w:sz w:val="24"/>
          <w:szCs w:val="24"/>
        </w:rPr>
        <w:t xml:space="preserve"> En este supuesto, se trató de una conducta infractora por cada uno de los responsables. Al respecto, el precandidato afectó el interés superior de la niñez con su conducta; en cuanto al PRI, este faltó a su deber de cuidado respecto de la conducta </w:t>
      </w:r>
      <w:r w:rsidR="00BD1A39">
        <w:rPr>
          <w:rFonts w:ascii="Arial" w:hAnsi="Arial" w:cs="Arial"/>
          <w:color w:val="000000" w:themeColor="text1"/>
          <w:sz w:val="24"/>
          <w:szCs w:val="24"/>
        </w:rPr>
        <w:t>del denunciado</w:t>
      </w:r>
      <w:r w:rsidRPr="00CD3B65">
        <w:rPr>
          <w:rFonts w:ascii="Arial" w:hAnsi="Arial" w:cs="Arial"/>
          <w:color w:val="000000" w:themeColor="text1"/>
          <w:sz w:val="24"/>
          <w:szCs w:val="24"/>
        </w:rPr>
        <w:t xml:space="preserve"> precandidato.</w:t>
      </w:r>
    </w:p>
    <w:p w14:paraId="661A1F9D" w14:textId="77777777" w:rsidR="00AC5F64" w:rsidRPr="00CD3B65" w:rsidRDefault="00AC5F64" w:rsidP="00AC5F64">
      <w:pPr>
        <w:spacing w:after="0" w:line="360" w:lineRule="auto"/>
        <w:jc w:val="both"/>
        <w:rPr>
          <w:rFonts w:ascii="Arial" w:hAnsi="Arial" w:cs="Arial"/>
          <w:color w:val="000000" w:themeColor="text1"/>
          <w:sz w:val="24"/>
          <w:szCs w:val="24"/>
        </w:rPr>
      </w:pPr>
    </w:p>
    <w:p w14:paraId="133BBE7A" w14:textId="1B567B58"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b/>
          <w:color w:val="000000" w:themeColor="text1"/>
          <w:sz w:val="24"/>
          <w:szCs w:val="24"/>
        </w:rPr>
        <w:t>Condiciones externas y medios de ejecución</w:t>
      </w:r>
      <w:r w:rsidRPr="00CD3B65">
        <w:rPr>
          <w:rFonts w:ascii="Arial" w:hAnsi="Arial" w:cs="Arial"/>
          <w:color w:val="000000" w:themeColor="text1"/>
          <w:sz w:val="24"/>
          <w:szCs w:val="24"/>
        </w:rPr>
        <w:t>. La acción desplegada por el precandidato, se llevó a cabo por medio de la red social de Facebook, durante el periodo de precampaña del actual proceso electoral local; mientras que la del partido se despleg</w:t>
      </w:r>
      <w:r w:rsidR="00214C5B">
        <w:rPr>
          <w:rFonts w:ascii="Arial" w:hAnsi="Arial" w:cs="Arial"/>
          <w:color w:val="000000" w:themeColor="text1"/>
          <w:sz w:val="24"/>
          <w:szCs w:val="24"/>
        </w:rPr>
        <w:t>ó</w:t>
      </w:r>
      <w:r w:rsidRPr="00CD3B65">
        <w:rPr>
          <w:rFonts w:ascii="Arial" w:hAnsi="Arial" w:cs="Arial"/>
          <w:color w:val="000000" w:themeColor="text1"/>
          <w:sz w:val="24"/>
          <w:szCs w:val="24"/>
        </w:rPr>
        <w:t xml:space="preserve"> en el mismo periodo y </w:t>
      </w:r>
      <w:r w:rsidR="00214C5B">
        <w:rPr>
          <w:rFonts w:ascii="Arial" w:hAnsi="Arial" w:cs="Arial"/>
          <w:color w:val="000000" w:themeColor="text1"/>
          <w:sz w:val="24"/>
          <w:szCs w:val="24"/>
        </w:rPr>
        <w:t>se le atribuye responsabilidad</w:t>
      </w:r>
      <w:r w:rsidRPr="00CD3B65">
        <w:rPr>
          <w:rFonts w:ascii="Arial" w:hAnsi="Arial" w:cs="Arial"/>
          <w:color w:val="000000" w:themeColor="text1"/>
          <w:sz w:val="24"/>
          <w:szCs w:val="24"/>
        </w:rPr>
        <w:t xml:space="preserve"> por su omisión.</w:t>
      </w:r>
    </w:p>
    <w:p w14:paraId="76070C22" w14:textId="77777777" w:rsidR="00AC5F64" w:rsidRPr="00CD3B65" w:rsidRDefault="00AC5F64" w:rsidP="00AC5F64">
      <w:pPr>
        <w:spacing w:after="0" w:line="360" w:lineRule="auto"/>
        <w:jc w:val="both"/>
        <w:rPr>
          <w:rFonts w:ascii="Arial" w:hAnsi="Arial" w:cs="Arial"/>
          <w:color w:val="000000" w:themeColor="text1"/>
          <w:sz w:val="24"/>
          <w:szCs w:val="24"/>
        </w:rPr>
      </w:pPr>
    </w:p>
    <w:p w14:paraId="07696EF0" w14:textId="77777777"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b/>
          <w:color w:val="000000" w:themeColor="text1"/>
          <w:sz w:val="24"/>
          <w:szCs w:val="24"/>
        </w:rPr>
        <w:lastRenderedPageBreak/>
        <w:t>Beneficio o lucro</w:t>
      </w:r>
      <w:r w:rsidRPr="00CD3B65">
        <w:rPr>
          <w:rFonts w:ascii="Arial" w:hAnsi="Arial" w:cs="Arial"/>
          <w:color w:val="000000" w:themeColor="text1"/>
          <w:sz w:val="24"/>
          <w:szCs w:val="24"/>
        </w:rPr>
        <w:t>. No se acredita un beneficio económico cuantificable, ya que se trata de la exhibición de propaganda electoral en una red social, en donde se usó sin el permiso y consentimiento correspondientes, la imagen de menores de edad.</w:t>
      </w:r>
    </w:p>
    <w:p w14:paraId="72D1A6F4" w14:textId="77777777" w:rsidR="00AC5F64" w:rsidRPr="00CD3B65" w:rsidRDefault="00AC5F64" w:rsidP="00AC5F64">
      <w:pPr>
        <w:spacing w:after="0" w:line="360" w:lineRule="auto"/>
        <w:jc w:val="both"/>
        <w:rPr>
          <w:rFonts w:ascii="Arial" w:hAnsi="Arial" w:cs="Arial"/>
          <w:color w:val="000000" w:themeColor="text1"/>
          <w:sz w:val="24"/>
          <w:szCs w:val="24"/>
        </w:rPr>
      </w:pPr>
    </w:p>
    <w:p w14:paraId="6FFEE090" w14:textId="77777777"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b/>
          <w:color w:val="000000" w:themeColor="text1"/>
          <w:sz w:val="24"/>
          <w:szCs w:val="24"/>
        </w:rPr>
        <w:t>Intencionalidad.</w:t>
      </w:r>
      <w:r w:rsidRPr="00CD3B65">
        <w:rPr>
          <w:rFonts w:ascii="Arial" w:hAnsi="Arial" w:cs="Arial"/>
          <w:color w:val="000000" w:themeColor="text1"/>
          <w:sz w:val="24"/>
          <w:szCs w:val="24"/>
        </w:rPr>
        <w:t xml:space="preserve"> En lo que respecta a la inclusión de imágenes de niños, niñas y adolescentes en las fotografías, se considera que el actuar del precandidato no fue doloso, sino que se debió a una falta de cuidado de verificar los contenidos de la propaganda electoral que se publique en su cuenta de Facebook; y, por tanto, se considera que fue una conducta culposa.</w:t>
      </w:r>
    </w:p>
    <w:p w14:paraId="1FF9F351" w14:textId="77777777" w:rsidR="00AC5F64" w:rsidRPr="00CD3B65" w:rsidRDefault="00AC5F64" w:rsidP="00AC5F64">
      <w:pPr>
        <w:spacing w:after="0" w:line="360" w:lineRule="auto"/>
        <w:jc w:val="both"/>
        <w:rPr>
          <w:rFonts w:ascii="Arial" w:hAnsi="Arial" w:cs="Arial"/>
          <w:color w:val="000000" w:themeColor="text1"/>
          <w:sz w:val="24"/>
          <w:szCs w:val="24"/>
        </w:rPr>
      </w:pPr>
    </w:p>
    <w:p w14:paraId="52F83FC5" w14:textId="77777777"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color w:val="000000" w:themeColor="text1"/>
          <w:sz w:val="24"/>
          <w:szCs w:val="24"/>
        </w:rPr>
        <w:t>Ahora, en lo que atañe al PRI, este Tribunal estima que consistió en una conducta culposa, al faltar a su deber de garante respecto de las acciones que desplegó su candidato.</w:t>
      </w:r>
    </w:p>
    <w:p w14:paraId="18B33E23" w14:textId="77777777" w:rsidR="00AC5F64" w:rsidRPr="00CD3B65" w:rsidRDefault="00AC5F64" w:rsidP="00AC5F64">
      <w:pPr>
        <w:spacing w:after="0" w:line="360" w:lineRule="auto"/>
        <w:jc w:val="both"/>
        <w:rPr>
          <w:rFonts w:ascii="Arial" w:hAnsi="Arial" w:cs="Arial"/>
          <w:color w:val="000000" w:themeColor="text1"/>
          <w:sz w:val="24"/>
          <w:szCs w:val="24"/>
        </w:rPr>
      </w:pPr>
    </w:p>
    <w:p w14:paraId="3D48EC13" w14:textId="79B030CB" w:rsidR="00AC5F64" w:rsidRPr="00CD3B65" w:rsidRDefault="00AC5F64" w:rsidP="002E5F74">
      <w:pPr>
        <w:pStyle w:val="NormalWeb"/>
        <w:tabs>
          <w:tab w:val="left" w:pos="0"/>
          <w:tab w:val="left" w:pos="426"/>
          <w:tab w:val="left" w:pos="709"/>
          <w:tab w:val="left" w:pos="851"/>
        </w:tabs>
        <w:spacing w:before="0" w:beforeAutospacing="0" w:after="0" w:afterAutospacing="0" w:line="360" w:lineRule="auto"/>
        <w:contextualSpacing/>
        <w:mirrorIndents/>
        <w:jc w:val="both"/>
        <w:rPr>
          <w:rFonts w:ascii="Arial" w:hAnsi="Arial" w:cs="Arial"/>
          <w:b/>
          <w:color w:val="000000" w:themeColor="text1"/>
          <w:lang w:eastAsia="es-ES"/>
        </w:rPr>
      </w:pPr>
      <w:r w:rsidRPr="00CD3B65">
        <w:rPr>
          <w:rFonts w:ascii="Arial" w:hAnsi="Arial" w:cs="Arial"/>
          <w:b/>
          <w:color w:val="000000" w:themeColor="text1"/>
        </w:rPr>
        <w:t>Reincidencia</w:t>
      </w:r>
      <w:r w:rsidRPr="00CD3B65">
        <w:rPr>
          <w:rFonts w:ascii="Arial" w:hAnsi="Arial" w:cs="Arial"/>
          <w:color w:val="000000" w:themeColor="text1"/>
        </w:rPr>
        <w:t xml:space="preserve">. </w:t>
      </w:r>
      <w:r w:rsidRPr="00CD3B65">
        <w:rPr>
          <w:rFonts w:ascii="Arial" w:hAnsi="Arial" w:cs="Arial"/>
          <w:color w:val="000000" w:themeColor="text1"/>
          <w:lang w:eastAsia="es-ES"/>
        </w:rPr>
        <w:t>No existe antecedente alguno en el Catálogo de Sujetos Sancionados que evidencie al precandidato denunciado, hubiere sido sancionado por este Tribunal por la misma conducta,</w:t>
      </w:r>
      <w:r w:rsidRPr="00CD3B65">
        <w:rPr>
          <w:rFonts w:ascii="Arial" w:hAnsi="Arial" w:cs="Arial"/>
          <w:b/>
          <w:color w:val="000000" w:themeColor="text1"/>
          <w:lang w:eastAsia="es-ES"/>
        </w:rPr>
        <w:t xml:space="preserve"> </w:t>
      </w:r>
      <w:r w:rsidRPr="00CD3B65">
        <w:rPr>
          <w:rFonts w:ascii="Arial" w:hAnsi="Arial" w:cs="Arial"/>
          <w:color w:val="000000" w:themeColor="text1"/>
          <w:lang w:eastAsia="es-ES"/>
        </w:rPr>
        <w:t>por lo que no existe reincidencia.</w:t>
      </w:r>
    </w:p>
    <w:p w14:paraId="31956993" w14:textId="77777777" w:rsidR="00AC5F64" w:rsidRPr="00CD3B65" w:rsidRDefault="00AC5F64" w:rsidP="00AC5F64">
      <w:pPr>
        <w:spacing w:after="0" w:line="360" w:lineRule="auto"/>
        <w:jc w:val="both"/>
        <w:rPr>
          <w:rFonts w:ascii="Arial" w:hAnsi="Arial" w:cs="Arial"/>
          <w:b/>
          <w:color w:val="000000" w:themeColor="text1"/>
          <w:sz w:val="24"/>
          <w:szCs w:val="24"/>
          <w:lang w:eastAsia="es-ES"/>
        </w:rPr>
      </w:pPr>
    </w:p>
    <w:p w14:paraId="57A53752" w14:textId="751CB8C1"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b/>
          <w:color w:val="000000" w:themeColor="text1"/>
          <w:sz w:val="24"/>
          <w:szCs w:val="24"/>
          <w:lang w:eastAsia="es-ES"/>
        </w:rPr>
        <w:t>Sobre la calificación.</w:t>
      </w:r>
      <w:r w:rsidR="00D20B45">
        <w:rPr>
          <w:rFonts w:ascii="Arial" w:hAnsi="Arial" w:cs="Arial"/>
          <w:b/>
          <w:color w:val="000000" w:themeColor="text1"/>
          <w:sz w:val="24"/>
          <w:szCs w:val="24"/>
          <w:lang w:eastAsia="es-ES"/>
        </w:rPr>
        <w:t xml:space="preserve"> </w:t>
      </w:r>
      <w:r w:rsidRPr="00CD3B65">
        <w:rPr>
          <w:rFonts w:ascii="Arial" w:hAnsi="Arial" w:cs="Arial"/>
          <w:color w:val="000000" w:themeColor="text1"/>
          <w:sz w:val="24"/>
          <w:szCs w:val="24"/>
        </w:rPr>
        <w:t xml:space="preserve">Atendiendo a las circunstancias antes señaladas, y tomando en cuenta que la difusión de las publicaciones implicó una infracción a las citadas disposiciones constitucionales, convencionales y legales que buscan la salvaguarda del interés superior de la niñez, la conducta señalada debe calificarse como </w:t>
      </w:r>
      <w:r w:rsidRPr="00CD3B65">
        <w:rPr>
          <w:rFonts w:ascii="Arial" w:hAnsi="Arial" w:cs="Arial"/>
          <w:b/>
          <w:color w:val="000000" w:themeColor="text1"/>
          <w:sz w:val="24"/>
          <w:szCs w:val="24"/>
        </w:rPr>
        <w:t>grave ordinaria</w:t>
      </w:r>
      <w:r w:rsidRPr="00CD3B65">
        <w:rPr>
          <w:rStyle w:val="Refdenotaalpie"/>
          <w:rFonts w:ascii="Arial" w:hAnsi="Arial" w:cs="Arial"/>
          <w:color w:val="000000" w:themeColor="text1"/>
          <w:sz w:val="24"/>
          <w:szCs w:val="24"/>
        </w:rPr>
        <w:footnoteReference w:id="6"/>
      </w:r>
      <w:r w:rsidRPr="00CD3B65">
        <w:rPr>
          <w:rFonts w:ascii="Arial" w:hAnsi="Arial" w:cs="Arial"/>
          <w:color w:val="000000" w:themeColor="text1"/>
          <w:sz w:val="24"/>
          <w:szCs w:val="24"/>
        </w:rPr>
        <w:t xml:space="preserve">; mientras que en el caso del PRI la conducta debe calificarse como </w:t>
      </w:r>
      <w:r w:rsidRPr="00CD3B65">
        <w:rPr>
          <w:rFonts w:ascii="Arial" w:hAnsi="Arial" w:cs="Arial"/>
          <w:b/>
          <w:color w:val="000000" w:themeColor="text1"/>
          <w:sz w:val="24"/>
          <w:szCs w:val="24"/>
        </w:rPr>
        <w:t xml:space="preserve">leve, </w:t>
      </w:r>
      <w:r w:rsidRPr="00CD3B65">
        <w:rPr>
          <w:rFonts w:ascii="Arial" w:hAnsi="Arial" w:cs="Arial"/>
          <w:color w:val="000000" w:themeColor="text1"/>
          <w:sz w:val="24"/>
          <w:szCs w:val="24"/>
        </w:rPr>
        <w:t xml:space="preserve">en razón de que su conducta fue de omisión. </w:t>
      </w:r>
    </w:p>
    <w:p w14:paraId="78481D5A" w14:textId="77777777" w:rsidR="00AC5F64" w:rsidRPr="00CD3B65" w:rsidRDefault="00AC5F64" w:rsidP="00AC5F64">
      <w:pPr>
        <w:spacing w:after="0" w:line="360" w:lineRule="auto"/>
        <w:jc w:val="both"/>
        <w:rPr>
          <w:rFonts w:ascii="Arial" w:hAnsi="Arial" w:cs="Arial"/>
          <w:color w:val="000000" w:themeColor="text1"/>
          <w:sz w:val="24"/>
          <w:szCs w:val="24"/>
        </w:rPr>
      </w:pPr>
    </w:p>
    <w:p w14:paraId="019AFA5D" w14:textId="77777777" w:rsidR="00AC5F64" w:rsidRPr="00CD3B65" w:rsidRDefault="00AC5F64" w:rsidP="00AC5F64">
      <w:pPr>
        <w:spacing w:after="0" w:line="360" w:lineRule="auto"/>
        <w:jc w:val="both"/>
        <w:rPr>
          <w:rFonts w:ascii="Arial" w:hAnsi="Arial" w:cs="Arial"/>
          <w:color w:val="000000" w:themeColor="text1"/>
          <w:sz w:val="24"/>
          <w:szCs w:val="24"/>
        </w:rPr>
      </w:pPr>
      <w:r w:rsidRPr="00CD3B65">
        <w:rPr>
          <w:rFonts w:ascii="Arial" w:hAnsi="Arial" w:cs="Arial"/>
          <w:color w:val="000000" w:themeColor="text1"/>
          <w:sz w:val="24"/>
          <w:szCs w:val="24"/>
        </w:rPr>
        <w:t>Ambas determinaciones atienden a las particularidades expuestas, toda vez que:</w:t>
      </w:r>
    </w:p>
    <w:p w14:paraId="31836E38" w14:textId="77777777" w:rsidR="00AC5F64" w:rsidRPr="00CD3B65" w:rsidRDefault="00AC5F64" w:rsidP="00AC5F64">
      <w:pPr>
        <w:spacing w:after="0" w:line="360" w:lineRule="auto"/>
        <w:jc w:val="both"/>
        <w:rPr>
          <w:rFonts w:ascii="Arial" w:hAnsi="Arial" w:cs="Arial"/>
          <w:color w:val="000000" w:themeColor="text1"/>
          <w:sz w:val="24"/>
          <w:szCs w:val="24"/>
        </w:rPr>
      </w:pPr>
    </w:p>
    <w:p w14:paraId="1A28292C" w14:textId="77777777" w:rsidR="00AC5F64" w:rsidRPr="00CD3B65" w:rsidRDefault="00AC5F64" w:rsidP="00AC5F64">
      <w:pPr>
        <w:spacing w:after="0" w:line="360" w:lineRule="auto"/>
        <w:ind w:left="142" w:hanging="142"/>
        <w:jc w:val="both"/>
        <w:rPr>
          <w:rFonts w:ascii="Arial" w:hAnsi="Arial" w:cs="Arial"/>
          <w:color w:val="000000" w:themeColor="text1"/>
          <w:sz w:val="24"/>
          <w:szCs w:val="24"/>
        </w:rPr>
      </w:pPr>
      <w:r w:rsidRPr="00CD3B65">
        <w:rPr>
          <w:rFonts w:ascii="Arial" w:hAnsi="Arial" w:cs="Arial"/>
          <w:color w:val="000000" w:themeColor="text1"/>
          <w:sz w:val="24"/>
          <w:szCs w:val="24"/>
        </w:rPr>
        <w:t>•</w:t>
      </w:r>
      <w:r w:rsidRPr="00CD3B65">
        <w:rPr>
          <w:rFonts w:ascii="Arial" w:hAnsi="Arial" w:cs="Arial"/>
          <w:color w:val="000000" w:themeColor="text1"/>
          <w:sz w:val="24"/>
          <w:szCs w:val="24"/>
        </w:rPr>
        <w:tab/>
        <w:t>Las conductas infractoras se desarrollaron en el actual proceso electoral de Ayuntamientos en Aguascalientes, dentro del periodo de precampaña.</w:t>
      </w:r>
    </w:p>
    <w:p w14:paraId="11C03F43" w14:textId="77777777" w:rsidR="00AC5F64" w:rsidRPr="00CD3B65" w:rsidRDefault="00AC5F64" w:rsidP="00AC5F64">
      <w:pPr>
        <w:spacing w:after="0" w:line="360" w:lineRule="auto"/>
        <w:ind w:left="142" w:hanging="142"/>
        <w:jc w:val="both"/>
        <w:rPr>
          <w:rFonts w:ascii="Arial" w:hAnsi="Arial" w:cs="Arial"/>
          <w:color w:val="000000" w:themeColor="text1"/>
          <w:sz w:val="24"/>
          <w:szCs w:val="24"/>
        </w:rPr>
      </w:pPr>
    </w:p>
    <w:p w14:paraId="1747A700" w14:textId="77777777" w:rsidR="00AC5F64" w:rsidRPr="00CD3B65" w:rsidRDefault="00AC5F64" w:rsidP="00AC5F64">
      <w:pPr>
        <w:spacing w:after="0" w:line="360" w:lineRule="auto"/>
        <w:ind w:left="142" w:hanging="142"/>
        <w:jc w:val="both"/>
        <w:rPr>
          <w:rFonts w:ascii="Arial" w:hAnsi="Arial" w:cs="Arial"/>
          <w:color w:val="000000" w:themeColor="text1"/>
          <w:sz w:val="24"/>
          <w:szCs w:val="24"/>
        </w:rPr>
      </w:pPr>
      <w:r w:rsidRPr="00CD3B65">
        <w:rPr>
          <w:rFonts w:ascii="Arial" w:hAnsi="Arial" w:cs="Arial"/>
          <w:color w:val="000000" w:themeColor="text1"/>
          <w:sz w:val="24"/>
          <w:szCs w:val="24"/>
        </w:rPr>
        <w:lastRenderedPageBreak/>
        <w:t>•</w:t>
      </w:r>
      <w:r w:rsidRPr="00CD3B65">
        <w:rPr>
          <w:rFonts w:ascii="Arial" w:hAnsi="Arial" w:cs="Arial"/>
          <w:color w:val="000000" w:themeColor="text1"/>
          <w:sz w:val="24"/>
          <w:szCs w:val="24"/>
        </w:rPr>
        <w:tab/>
        <w:t>La duración de las conductas fue de diez días, pertenecientes al mes de marzo de este año.</w:t>
      </w:r>
    </w:p>
    <w:p w14:paraId="32DE68EE" w14:textId="77777777" w:rsidR="00AC5F64" w:rsidRPr="00CD3B65" w:rsidRDefault="00AC5F64" w:rsidP="00AC5F64">
      <w:pPr>
        <w:spacing w:after="0" w:line="360" w:lineRule="auto"/>
        <w:ind w:left="142" w:hanging="142"/>
        <w:jc w:val="both"/>
        <w:rPr>
          <w:rFonts w:ascii="Arial" w:hAnsi="Arial" w:cs="Arial"/>
          <w:color w:val="000000" w:themeColor="text1"/>
          <w:sz w:val="24"/>
          <w:szCs w:val="24"/>
        </w:rPr>
      </w:pPr>
    </w:p>
    <w:p w14:paraId="196C3DF4" w14:textId="7A428469" w:rsidR="00AC5F64" w:rsidRPr="00CD3B65" w:rsidRDefault="00AC5F64" w:rsidP="00AC5F64">
      <w:pPr>
        <w:spacing w:after="0" w:line="360" w:lineRule="auto"/>
        <w:ind w:left="142" w:hanging="142"/>
        <w:jc w:val="both"/>
        <w:rPr>
          <w:rFonts w:ascii="Arial" w:hAnsi="Arial" w:cs="Arial"/>
          <w:color w:val="000000" w:themeColor="text1"/>
          <w:sz w:val="24"/>
          <w:szCs w:val="24"/>
        </w:rPr>
      </w:pPr>
      <w:r w:rsidRPr="00CD3B65">
        <w:rPr>
          <w:rFonts w:ascii="Arial" w:hAnsi="Arial" w:cs="Arial"/>
          <w:color w:val="000000" w:themeColor="text1"/>
          <w:sz w:val="24"/>
          <w:szCs w:val="24"/>
        </w:rPr>
        <w:t>• Se vulneró el interés superior de la niñez y principio de legalidad.</w:t>
      </w:r>
    </w:p>
    <w:p w14:paraId="68918069" w14:textId="77777777" w:rsidR="00AC5F64" w:rsidRPr="00CD3B65" w:rsidRDefault="00AC5F64" w:rsidP="00AC5F64">
      <w:pPr>
        <w:spacing w:after="0" w:line="360" w:lineRule="auto"/>
        <w:ind w:left="142" w:hanging="142"/>
        <w:jc w:val="both"/>
        <w:rPr>
          <w:rFonts w:ascii="Arial" w:hAnsi="Arial" w:cs="Arial"/>
          <w:color w:val="000000" w:themeColor="text1"/>
          <w:sz w:val="24"/>
          <w:szCs w:val="24"/>
        </w:rPr>
      </w:pPr>
    </w:p>
    <w:p w14:paraId="30F81845" w14:textId="77777777" w:rsidR="00AC5F64" w:rsidRPr="00CD3B65" w:rsidRDefault="00AC5F64" w:rsidP="00AC5F64">
      <w:pPr>
        <w:spacing w:after="0" w:line="360" w:lineRule="auto"/>
        <w:ind w:left="142" w:hanging="142"/>
        <w:jc w:val="both"/>
        <w:rPr>
          <w:rFonts w:ascii="Arial" w:hAnsi="Arial" w:cs="Arial"/>
          <w:color w:val="000000" w:themeColor="text1"/>
          <w:sz w:val="24"/>
          <w:szCs w:val="24"/>
        </w:rPr>
      </w:pPr>
      <w:r w:rsidRPr="00CD3B65">
        <w:rPr>
          <w:rFonts w:ascii="Arial" w:hAnsi="Arial" w:cs="Arial"/>
          <w:color w:val="000000" w:themeColor="text1"/>
          <w:sz w:val="24"/>
          <w:szCs w:val="24"/>
        </w:rPr>
        <w:t>•</w:t>
      </w:r>
      <w:r w:rsidRPr="00CD3B65">
        <w:rPr>
          <w:rFonts w:ascii="Arial" w:hAnsi="Arial" w:cs="Arial"/>
          <w:color w:val="000000" w:themeColor="text1"/>
          <w:sz w:val="24"/>
          <w:szCs w:val="24"/>
        </w:rPr>
        <w:tab/>
        <w:t>No hay elementos que permitan determinar que fueron conductas intencionales, ni que hubieran sido sistemáticas o reincidentes.</w:t>
      </w:r>
    </w:p>
    <w:p w14:paraId="38C7E23D" w14:textId="77777777" w:rsidR="00AC5F64" w:rsidRPr="00CD3B65" w:rsidRDefault="00AC5F64" w:rsidP="00AC5F64">
      <w:pPr>
        <w:spacing w:after="0" w:line="360" w:lineRule="auto"/>
        <w:ind w:left="142" w:hanging="142"/>
        <w:jc w:val="both"/>
        <w:rPr>
          <w:rFonts w:ascii="Arial" w:hAnsi="Arial" w:cs="Arial"/>
          <w:color w:val="000000" w:themeColor="text1"/>
          <w:sz w:val="24"/>
          <w:szCs w:val="24"/>
        </w:rPr>
      </w:pPr>
    </w:p>
    <w:p w14:paraId="673F0976" w14:textId="77777777" w:rsidR="00AC5F64" w:rsidRPr="00CD3B65" w:rsidRDefault="00AC5F64" w:rsidP="00AC5F64">
      <w:pPr>
        <w:spacing w:after="0" w:line="360" w:lineRule="auto"/>
        <w:ind w:left="142" w:hanging="142"/>
        <w:jc w:val="both"/>
        <w:rPr>
          <w:rFonts w:ascii="Arial" w:hAnsi="Arial" w:cs="Arial"/>
          <w:color w:val="000000" w:themeColor="text1"/>
          <w:sz w:val="24"/>
          <w:szCs w:val="24"/>
        </w:rPr>
      </w:pPr>
      <w:r w:rsidRPr="00CD3B65">
        <w:rPr>
          <w:rFonts w:ascii="Arial" w:hAnsi="Arial" w:cs="Arial"/>
          <w:color w:val="000000" w:themeColor="text1"/>
          <w:sz w:val="24"/>
          <w:szCs w:val="24"/>
        </w:rPr>
        <w:t>•</w:t>
      </w:r>
      <w:r w:rsidRPr="00CD3B65">
        <w:rPr>
          <w:rFonts w:ascii="Arial" w:hAnsi="Arial" w:cs="Arial"/>
          <w:color w:val="000000" w:themeColor="text1"/>
          <w:sz w:val="24"/>
          <w:szCs w:val="24"/>
        </w:rPr>
        <w:tab/>
        <w:t>No se advirtió que hubiera algún lucro o beneficio económico para los responsables.</w:t>
      </w:r>
    </w:p>
    <w:p w14:paraId="785AE2C2" w14:textId="77777777" w:rsidR="00AC5F64" w:rsidRPr="00CD3B65" w:rsidRDefault="00AC5F64" w:rsidP="00AC5F64">
      <w:pPr>
        <w:spacing w:after="0" w:line="360" w:lineRule="auto"/>
        <w:jc w:val="both"/>
        <w:rPr>
          <w:rFonts w:ascii="Arial" w:hAnsi="Arial" w:cs="Arial"/>
          <w:color w:val="000000" w:themeColor="text1"/>
          <w:sz w:val="24"/>
          <w:szCs w:val="24"/>
        </w:rPr>
      </w:pPr>
    </w:p>
    <w:p w14:paraId="51BA2616" w14:textId="77777777" w:rsidR="00AC5F64" w:rsidRPr="00CD3B65" w:rsidRDefault="00AC5F64" w:rsidP="00AC5F64">
      <w:pPr>
        <w:spacing w:after="0" w:line="360" w:lineRule="auto"/>
        <w:jc w:val="both"/>
        <w:rPr>
          <w:rFonts w:ascii="Arial" w:hAnsi="Arial" w:cs="Arial"/>
          <w:b/>
          <w:color w:val="000000" w:themeColor="text1"/>
          <w:sz w:val="24"/>
          <w:szCs w:val="24"/>
        </w:rPr>
      </w:pPr>
      <w:r w:rsidRPr="00CD3B65">
        <w:rPr>
          <w:rFonts w:ascii="Arial" w:hAnsi="Arial" w:cs="Arial"/>
          <w:b/>
          <w:color w:val="000000" w:themeColor="text1"/>
          <w:sz w:val="24"/>
          <w:szCs w:val="24"/>
        </w:rPr>
        <w:t>Sanción a imponer.</w:t>
      </w:r>
    </w:p>
    <w:p w14:paraId="6D53EC56" w14:textId="77777777" w:rsidR="00AC5F64" w:rsidRPr="00CD3B65" w:rsidRDefault="00AC5F64" w:rsidP="00AC5F64">
      <w:pPr>
        <w:spacing w:after="0" w:line="360" w:lineRule="auto"/>
        <w:jc w:val="both"/>
        <w:rPr>
          <w:rFonts w:ascii="Arial" w:hAnsi="Arial" w:cs="Arial"/>
          <w:b/>
          <w:color w:val="000000" w:themeColor="text1"/>
          <w:sz w:val="24"/>
          <w:szCs w:val="24"/>
        </w:rPr>
      </w:pPr>
    </w:p>
    <w:p w14:paraId="479E90FC" w14:textId="77777777" w:rsidR="00AC5F64" w:rsidRPr="00CD3B65" w:rsidRDefault="00AC5F64" w:rsidP="00AC5F64">
      <w:pPr>
        <w:spacing w:after="0" w:line="360" w:lineRule="auto"/>
        <w:jc w:val="both"/>
        <w:rPr>
          <w:rFonts w:ascii="Arial" w:hAnsi="Arial" w:cs="Arial"/>
          <w:color w:val="000000" w:themeColor="text1"/>
          <w:sz w:val="24"/>
          <w:szCs w:val="24"/>
          <w:lang w:eastAsia="es-ES"/>
        </w:rPr>
      </w:pPr>
      <w:r w:rsidRPr="00CD3B65">
        <w:rPr>
          <w:rFonts w:ascii="Arial" w:hAnsi="Arial" w:cs="Arial"/>
          <w:color w:val="000000" w:themeColor="text1"/>
          <w:sz w:val="24"/>
          <w:szCs w:val="24"/>
        </w:rPr>
        <w:t>La Sala Superior ha determinado que, la sanción impuesta sobre conductas infractoras a la normativa electoral, deberán atender a la congruencia, relacionada con la culpabilidad atribuida al imputado, así como atender las circunstancias en la que se llevó a cabo la conducta, para analizar la proporcionalidad de la sanción.</w:t>
      </w:r>
    </w:p>
    <w:p w14:paraId="292CE333" w14:textId="77777777" w:rsidR="00AC5F64" w:rsidRPr="00CD3B65" w:rsidRDefault="00AC5F64" w:rsidP="00AC5F64">
      <w:pPr>
        <w:spacing w:after="0" w:line="360" w:lineRule="auto"/>
        <w:jc w:val="both"/>
        <w:rPr>
          <w:rFonts w:ascii="Arial" w:hAnsi="Arial" w:cs="Arial"/>
          <w:color w:val="000000" w:themeColor="text1"/>
          <w:sz w:val="24"/>
          <w:szCs w:val="24"/>
          <w:lang w:eastAsia="es-ES"/>
        </w:rPr>
      </w:pPr>
    </w:p>
    <w:p w14:paraId="3A14D23A" w14:textId="77777777" w:rsidR="00AC5F64" w:rsidRPr="00CD3B65" w:rsidRDefault="00AC5F64" w:rsidP="00AC5F64">
      <w:pPr>
        <w:spacing w:after="0" w:line="360" w:lineRule="auto"/>
        <w:jc w:val="both"/>
        <w:rPr>
          <w:rFonts w:ascii="Arial" w:hAnsi="Arial" w:cs="Arial"/>
          <w:b/>
          <w:color w:val="000000" w:themeColor="text1"/>
          <w:sz w:val="24"/>
          <w:szCs w:val="24"/>
        </w:rPr>
      </w:pPr>
      <w:r w:rsidRPr="00CD3B65">
        <w:rPr>
          <w:rFonts w:ascii="Arial" w:hAnsi="Arial" w:cs="Arial"/>
          <w:color w:val="000000" w:themeColor="text1"/>
          <w:sz w:val="24"/>
          <w:szCs w:val="24"/>
          <w:lang w:eastAsia="es-ES"/>
        </w:rPr>
        <w:t xml:space="preserve">Así, el artículo 244, párrafo segundo, fracción II, del Código Electoral, dispone que la sanción que debe imponerse a la infracción consistente en el incumplimiento de cualquiera de las disposiciones contenidas en ese Código, que en el presente, la multa que corresponde, es atendiendo a lo dispuesto por el artículo 160, implica una multa de cuarenta, hasta cuatro mil veces el valor diario la Unidad de Medida y Actualización (UMA), sin perjuicio de las sanciones que procedan de conformidad con otras leyes.  </w:t>
      </w:r>
    </w:p>
    <w:p w14:paraId="4BD1C579" w14:textId="77777777" w:rsidR="00AC5F64" w:rsidRPr="00CD3B65" w:rsidRDefault="00AC5F64" w:rsidP="00AC5F64">
      <w:pPr>
        <w:spacing w:after="0" w:line="360" w:lineRule="auto"/>
        <w:jc w:val="both"/>
        <w:rPr>
          <w:rFonts w:ascii="Arial" w:hAnsi="Arial" w:cs="Arial"/>
          <w:color w:val="000000" w:themeColor="text1"/>
          <w:sz w:val="24"/>
          <w:szCs w:val="24"/>
        </w:rPr>
      </w:pPr>
    </w:p>
    <w:p w14:paraId="49919AF5" w14:textId="464CC51B" w:rsidR="00AC5F64" w:rsidRDefault="00AC5F64" w:rsidP="00AC5F64">
      <w:pPr>
        <w:spacing w:after="0" w:line="360" w:lineRule="auto"/>
        <w:jc w:val="both"/>
        <w:rPr>
          <w:rFonts w:ascii="Arial" w:hAnsi="Arial" w:cs="Arial"/>
          <w:color w:val="000000" w:themeColor="text1"/>
          <w:sz w:val="24"/>
          <w:szCs w:val="24"/>
        </w:rPr>
      </w:pPr>
      <w:r w:rsidRPr="00CD3B65">
        <w:rPr>
          <w:rFonts w:ascii="Arial" w:hAnsi="Arial" w:cs="Arial"/>
          <w:color w:val="000000" w:themeColor="text1"/>
          <w:sz w:val="24"/>
          <w:szCs w:val="24"/>
        </w:rPr>
        <w:t xml:space="preserve">Al respecto, considerando la finalidad de las infracciones, especialmente los bienes jurídicos tutelados en la Constitución Federal y en marco </w:t>
      </w:r>
      <w:r>
        <w:rPr>
          <w:rFonts w:ascii="Arial" w:hAnsi="Arial" w:cs="Arial"/>
          <w:color w:val="000000" w:themeColor="text1"/>
          <w:sz w:val="24"/>
          <w:szCs w:val="24"/>
        </w:rPr>
        <w:t>legal</w:t>
      </w:r>
      <w:r w:rsidRPr="00CD3B65">
        <w:rPr>
          <w:rFonts w:ascii="Arial" w:hAnsi="Arial" w:cs="Arial"/>
          <w:color w:val="000000" w:themeColor="text1"/>
          <w:sz w:val="24"/>
          <w:szCs w:val="24"/>
        </w:rPr>
        <w:t>, las circunstancias particulares del incumplimiento, así como el objeto de las sanciones, que es la de disuadir la posible comisión de faltas similares en el futuro</w:t>
      </w:r>
      <w:r w:rsidRPr="00CD3B65">
        <w:rPr>
          <w:rStyle w:val="Refdenotaalpie"/>
          <w:rFonts w:ascii="Arial" w:hAnsi="Arial" w:cs="Arial"/>
          <w:color w:val="000000" w:themeColor="text1"/>
          <w:sz w:val="24"/>
          <w:szCs w:val="24"/>
        </w:rPr>
        <w:footnoteReference w:id="7"/>
      </w:r>
      <w:r w:rsidRPr="00CD3B65">
        <w:rPr>
          <w:rFonts w:ascii="Arial" w:hAnsi="Arial" w:cs="Arial"/>
          <w:color w:val="000000" w:themeColor="text1"/>
          <w:sz w:val="24"/>
          <w:szCs w:val="24"/>
        </w:rPr>
        <w:t>, se estima que lo procedente es imponer una sanción de conformidad con los artículos 243, párrafo segundo, inciso i) y 244, párrafo segundo, inciso II) del Código Electoral.</w:t>
      </w:r>
    </w:p>
    <w:p w14:paraId="0A327048" w14:textId="64E6D5EE" w:rsidR="00DF30F8" w:rsidRDefault="00DF30F8" w:rsidP="00AC5F64">
      <w:pPr>
        <w:spacing w:after="0" w:line="360" w:lineRule="auto"/>
        <w:jc w:val="both"/>
        <w:rPr>
          <w:rFonts w:ascii="Arial" w:hAnsi="Arial" w:cs="Arial"/>
          <w:color w:val="000000" w:themeColor="text1"/>
          <w:sz w:val="24"/>
          <w:szCs w:val="24"/>
        </w:rPr>
      </w:pPr>
    </w:p>
    <w:p w14:paraId="003EE263" w14:textId="50BAB41C" w:rsidR="00AC5F64" w:rsidRDefault="00AC5F64" w:rsidP="00AC5F64">
      <w:pPr>
        <w:spacing w:after="0" w:line="360" w:lineRule="auto"/>
        <w:jc w:val="both"/>
        <w:rPr>
          <w:rFonts w:ascii="Arial" w:hAnsi="Arial" w:cs="Arial"/>
          <w:color w:val="000000" w:themeColor="text1"/>
          <w:sz w:val="24"/>
          <w:szCs w:val="24"/>
          <w:lang w:eastAsia="es-ES"/>
        </w:rPr>
      </w:pPr>
      <w:r w:rsidRPr="00CD3B65">
        <w:rPr>
          <w:rFonts w:ascii="Arial" w:hAnsi="Arial" w:cs="Arial"/>
          <w:color w:val="000000" w:themeColor="text1"/>
          <w:sz w:val="24"/>
          <w:szCs w:val="24"/>
        </w:rPr>
        <w:t>Por ello, con base en la gravedad de la falta y las particularidades del caso, se estima que lo procedente es imponer a</w:t>
      </w:r>
      <w:r>
        <w:rPr>
          <w:rFonts w:ascii="Arial" w:hAnsi="Arial" w:cs="Arial"/>
          <w:color w:val="000000" w:themeColor="text1"/>
          <w:sz w:val="24"/>
          <w:szCs w:val="24"/>
        </w:rPr>
        <w:t xml:space="preserve"> </w:t>
      </w:r>
      <w:r w:rsidRPr="0030486C">
        <w:rPr>
          <w:rFonts w:ascii="Arial" w:hAnsi="Arial" w:cs="Arial"/>
          <w:color w:val="000000" w:themeColor="text1"/>
          <w:sz w:val="24"/>
          <w:szCs w:val="24"/>
        </w:rPr>
        <w:t>César Enrique Jiménez Aragón</w:t>
      </w:r>
      <w:r w:rsidRPr="00CD3B65">
        <w:rPr>
          <w:rFonts w:ascii="Arial" w:hAnsi="Arial" w:cs="Arial"/>
          <w:color w:val="000000" w:themeColor="text1"/>
          <w:sz w:val="24"/>
          <w:szCs w:val="24"/>
        </w:rPr>
        <w:t xml:space="preserve">, en su carácter de </w:t>
      </w:r>
      <w:r w:rsidR="00204DF4">
        <w:rPr>
          <w:rFonts w:ascii="Arial" w:hAnsi="Arial" w:cs="Arial"/>
          <w:color w:val="000000" w:themeColor="text1"/>
          <w:sz w:val="24"/>
          <w:szCs w:val="24"/>
        </w:rPr>
        <w:t>pre</w:t>
      </w:r>
      <w:r w:rsidRPr="00CD3B65">
        <w:rPr>
          <w:rFonts w:ascii="Arial" w:hAnsi="Arial" w:cs="Arial"/>
          <w:color w:val="000000" w:themeColor="text1"/>
          <w:sz w:val="24"/>
          <w:szCs w:val="24"/>
        </w:rPr>
        <w:t xml:space="preserve">candidato a </w:t>
      </w:r>
      <w:r w:rsidR="00204DF4">
        <w:rPr>
          <w:rFonts w:ascii="Arial" w:hAnsi="Arial" w:cs="Arial"/>
          <w:color w:val="000000" w:themeColor="text1"/>
          <w:sz w:val="24"/>
          <w:szCs w:val="24"/>
        </w:rPr>
        <w:t>la presidencia municipal de Pabellón de Arteaga</w:t>
      </w:r>
      <w:r w:rsidRPr="00CD3B65">
        <w:rPr>
          <w:rFonts w:ascii="Arial" w:hAnsi="Arial" w:cs="Arial"/>
          <w:color w:val="000000" w:themeColor="text1"/>
          <w:sz w:val="24"/>
          <w:szCs w:val="24"/>
        </w:rPr>
        <w:t xml:space="preserve"> por el Principio de </w:t>
      </w:r>
      <w:r w:rsidRPr="00CD3B65">
        <w:rPr>
          <w:rFonts w:ascii="Arial" w:hAnsi="Arial" w:cs="Arial"/>
          <w:color w:val="000000" w:themeColor="text1"/>
          <w:sz w:val="24"/>
          <w:szCs w:val="24"/>
        </w:rPr>
        <w:lastRenderedPageBreak/>
        <w:t xml:space="preserve">Mayoría Relativa </w:t>
      </w:r>
      <w:r w:rsidR="006713DB">
        <w:rPr>
          <w:rFonts w:ascii="Arial" w:hAnsi="Arial" w:cs="Arial"/>
          <w:color w:val="000000" w:themeColor="text1"/>
          <w:sz w:val="24"/>
          <w:szCs w:val="24"/>
        </w:rPr>
        <w:t xml:space="preserve">en </w:t>
      </w:r>
      <w:r w:rsidRPr="00CD3B65">
        <w:rPr>
          <w:rFonts w:ascii="Arial" w:hAnsi="Arial" w:cs="Arial"/>
          <w:color w:val="000000" w:themeColor="text1"/>
          <w:sz w:val="24"/>
          <w:szCs w:val="24"/>
        </w:rPr>
        <w:t xml:space="preserve">el Estado de Aguascalientes, la </w:t>
      </w:r>
      <w:r w:rsidRPr="0068315F">
        <w:rPr>
          <w:rFonts w:ascii="Arial" w:hAnsi="Arial" w:cs="Arial"/>
          <w:b/>
          <w:color w:val="000000" w:themeColor="text1"/>
          <w:sz w:val="24"/>
          <w:szCs w:val="24"/>
        </w:rPr>
        <w:t>multa</w:t>
      </w:r>
      <w:r w:rsidRPr="00CD3B65">
        <w:rPr>
          <w:rFonts w:ascii="Arial" w:hAnsi="Arial" w:cs="Arial"/>
          <w:color w:val="000000" w:themeColor="text1"/>
          <w:sz w:val="24"/>
          <w:szCs w:val="24"/>
        </w:rPr>
        <w:t xml:space="preserve"> mínima, que es por la cantidad </w:t>
      </w:r>
      <w:r w:rsidR="00F74A15">
        <w:rPr>
          <w:rFonts w:ascii="Arial" w:hAnsi="Arial" w:cs="Arial"/>
          <w:sz w:val="24"/>
          <w:szCs w:val="24"/>
        </w:rPr>
        <w:t xml:space="preserve">de </w:t>
      </w:r>
      <w:r w:rsidR="00F74A15" w:rsidRPr="00CD3B65">
        <w:rPr>
          <w:rFonts w:ascii="Arial" w:hAnsi="Arial" w:cs="Arial"/>
          <w:color w:val="000000" w:themeColor="text1"/>
          <w:sz w:val="24"/>
          <w:szCs w:val="24"/>
        </w:rPr>
        <w:t xml:space="preserve">40 UMAS (Unidad de Medida y Actualización), </w:t>
      </w:r>
      <w:r w:rsidR="00F74A15">
        <w:rPr>
          <w:rFonts w:ascii="Arial" w:hAnsi="Arial" w:cs="Arial"/>
          <w:sz w:val="24"/>
          <w:szCs w:val="24"/>
        </w:rPr>
        <w:t>equivalente a la cantidad</w:t>
      </w:r>
      <w:r w:rsidR="00F74A15" w:rsidRPr="00CD3B65">
        <w:rPr>
          <w:rFonts w:ascii="Arial" w:hAnsi="Arial" w:cs="Arial"/>
          <w:color w:val="000000" w:themeColor="text1"/>
          <w:sz w:val="24"/>
          <w:szCs w:val="24"/>
        </w:rPr>
        <w:t xml:space="preserve"> de </w:t>
      </w:r>
      <w:r w:rsidR="00F74A15" w:rsidRPr="00CD3B65">
        <w:rPr>
          <w:rFonts w:ascii="Arial" w:hAnsi="Arial" w:cs="Arial"/>
          <w:b/>
          <w:color w:val="000000" w:themeColor="text1"/>
          <w:sz w:val="24"/>
          <w:szCs w:val="24"/>
        </w:rPr>
        <w:t>$3,</w:t>
      </w:r>
      <w:r w:rsidR="00F74A15">
        <w:rPr>
          <w:rFonts w:ascii="Arial" w:hAnsi="Arial" w:cs="Arial"/>
          <w:b/>
          <w:color w:val="000000" w:themeColor="text1"/>
          <w:sz w:val="24"/>
          <w:szCs w:val="24"/>
        </w:rPr>
        <w:t>379</w:t>
      </w:r>
      <w:r w:rsidR="00F74A15" w:rsidRPr="00CD3B65">
        <w:rPr>
          <w:rFonts w:ascii="Arial" w:hAnsi="Arial" w:cs="Arial"/>
          <w:b/>
          <w:color w:val="000000" w:themeColor="text1"/>
          <w:sz w:val="24"/>
          <w:szCs w:val="24"/>
        </w:rPr>
        <w:t>.</w:t>
      </w:r>
      <w:r w:rsidR="00F74A15">
        <w:rPr>
          <w:rFonts w:ascii="Arial" w:hAnsi="Arial" w:cs="Arial"/>
          <w:b/>
          <w:color w:val="000000" w:themeColor="text1"/>
          <w:sz w:val="24"/>
          <w:szCs w:val="24"/>
        </w:rPr>
        <w:t>6</w:t>
      </w:r>
      <w:r w:rsidR="00F74A15" w:rsidRPr="00CD3B65">
        <w:rPr>
          <w:rFonts w:ascii="Arial" w:hAnsi="Arial" w:cs="Arial"/>
          <w:b/>
          <w:color w:val="000000" w:themeColor="text1"/>
          <w:sz w:val="24"/>
          <w:szCs w:val="24"/>
        </w:rPr>
        <w:t>0</w:t>
      </w:r>
      <w:r w:rsidR="00F74A15" w:rsidRPr="00CD3B65">
        <w:rPr>
          <w:rFonts w:ascii="Arial" w:hAnsi="Arial" w:cs="Arial"/>
          <w:color w:val="000000" w:themeColor="text1"/>
          <w:sz w:val="24"/>
          <w:szCs w:val="24"/>
        </w:rPr>
        <w:t xml:space="preserve"> (Tres mil </w:t>
      </w:r>
      <w:r w:rsidR="00F74A15">
        <w:rPr>
          <w:rFonts w:ascii="Arial" w:hAnsi="Arial" w:cs="Arial"/>
          <w:color w:val="000000" w:themeColor="text1"/>
          <w:sz w:val="24"/>
          <w:szCs w:val="24"/>
        </w:rPr>
        <w:t>tres</w:t>
      </w:r>
      <w:r w:rsidR="00F74A15" w:rsidRPr="00CD3B65">
        <w:rPr>
          <w:rFonts w:ascii="Arial" w:hAnsi="Arial" w:cs="Arial"/>
          <w:color w:val="000000" w:themeColor="text1"/>
          <w:sz w:val="24"/>
          <w:szCs w:val="24"/>
        </w:rPr>
        <w:t xml:space="preserve">cientos </w:t>
      </w:r>
      <w:r w:rsidR="00F74A15">
        <w:rPr>
          <w:rFonts w:ascii="Arial" w:hAnsi="Arial" w:cs="Arial"/>
          <w:color w:val="000000" w:themeColor="text1"/>
          <w:sz w:val="24"/>
          <w:szCs w:val="24"/>
        </w:rPr>
        <w:t>setenta y nueve</w:t>
      </w:r>
      <w:r w:rsidR="00F74A15" w:rsidRPr="00CD3B65">
        <w:rPr>
          <w:rFonts w:ascii="Arial" w:hAnsi="Arial" w:cs="Arial"/>
          <w:color w:val="000000" w:themeColor="text1"/>
          <w:sz w:val="24"/>
          <w:szCs w:val="24"/>
        </w:rPr>
        <w:t xml:space="preserve"> pesos </w:t>
      </w:r>
      <w:r w:rsidR="00F74A15">
        <w:rPr>
          <w:rFonts w:ascii="Arial" w:hAnsi="Arial" w:cs="Arial"/>
          <w:color w:val="000000" w:themeColor="text1"/>
          <w:sz w:val="24"/>
          <w:szCs w:val="24"/>
        </w:rPr>
        <w:t>6</w:t>
      </w:r>
      <w:r w:rsidR="00F74A15" w:rsidRPr="00CD3B65">
        <w:rPr>
          <w:rFonts w:ascii="Arial" w:hAnsi="Arial" w:cs="Arial"/>
          <w:color w:val="000000" w:themeColor="text1"/>
          <w:sz w:val="24"/>
          <w:szCs w:val="24"/>
        </w:rPr>
        <w:t>0/100M.N)</w:t>
      </w:r>
      <w:r w:rsidR="0068315F">
        <w:rPr>
          <w:rFonts w:ascii="Arial" w:hAnsi="Arial" w:cs="Arial"/>
          <w:color w:val="000000" w:themeColor="text1"/>
          <w:sz w:val="24"/>
          <w:szCs w:val="24"/>
        </w:rPr>
        <w:t xml:space="preserve">, </w:t>
      </w:r>
      <w:r w:rsidRPr="00CD3B65">
        <w:rPr>
          <w:rFonts w:ascii="Arial" w:hAnsi="Arial" w:cs="Arial"/>
          <w:color w:val="000000" w:themeColor="text1"/>
          <w:sz w:val="24"/>
          <w:szCs w:val="24"/>
          <w:lang w:eastAsia="es-ES"/>
        </w:rPr>
        <w:t xml:space="preserve">lo anterior conforme a lo que dispone el artículo 244, párrafo segundo, fracción II, del Código Electoral. </w:t>
      </w:r>
    </w:p>
    <w:p w14:paraId="10B108A6" w14:textId="72A57735" w:rsidR="00DF30F8" w:rsidRDefault="00DF30F8" w:rsidP="00AC5F64">
      <w:pPr>
        <w:spacing w:after="0" w:line="360" w:lineRule="auto"/>
        <w:jc w:val="both"/>
        <w:rPr>
          <w:rFonts w:ascii="Arial" w:hAnsi="Arial" w:cs="Arial"/>
          <w:color w:val="000000" w:themeColor="text1"/>
          <w:sz w:val="24"/>
          <w:szCs w:val="24"/>
          <w:lang w:eastAsia="es-ES"/>
        </w:rPr>
      </w:pPr>
    </w:p>
    <w:p w14:paraId="50DB2137" w14:textId="060F8708" w:rsidR="00DF30F8" w:rsidRDefault="00DF30F8" w:rsidP="00AC5F64">
      <w:pPr>
        <w:spacing w:after="0" w:line="360" w:lineRule="auto"/>
        <w:jc w:val="both"/>
        <w:rPr>
          <w:rFonts w:ascii="Arial" w:hAnsi="Arial" w:cs="Arial"/>
          <w:b/>
          <w:color w:val="000000" w:themeColor="text1"/>
          <w:sz w:val="24"/>
          <w:szCs w:val="24"/>
          <w:lang w:eastAsia="es-ES"/>
        </w:rPr>
      </w:pPr>
      <w:r w:rsidRPr="00DF30F8">
        <w:rPr>
          <w:rFonts w:ascii="Arial" w:hAnsi="Arial" w:cs="Arial"/>
          <w:color w:val="000000" w:themeColor="text1"/>
          <w:sz w:val="24"/>
          <w:szCs w:val="24"/>
          <w:lang w:eastAsia="es-ES"/>
        </w:rPr>
        <w:t xml:space="preserve">Sobre este aspecto, </w:t>
      </w:r>
      <w:r w:rsidR="006145DE">
        <w:rPr>
          <w:rFonts w:ascii="Arial" w:hAnsi="Arial" w:cs="Arial"/>
          <w:color w:val="000000" w:themeColor="text1"/>
          <w:sz w:val="24"/>
          <w:szCs w:val="24"/>
          <w:lang w:eastAsia="es-ES"/>
        </w:rPr>
        <w:t>es</w:t>
      </w:r>
      <w:r w:rsidRPr="00DF30F8">
        <w:rPr>
          <w:rFonts w:ascii="Arial" w:hAnsi="Arial" w:cs="Arial"/>
          <w:color w:val="000000" w:themeColor="text1"/>
          <w:sz w:val="24"/>
          <w:szCs w:val="24"/>
          <w:lang w:eastAsia="es-ES"/>
        </w:rPr>
        <w:t xml:space="preserve"> orientador el criterio sostenido por la Suprema Corte de Justicia de la Nación, en la jurisprudencia de rubro: </w:t>
      </w:r>
      <w:r w:rsidRPr="008E51BB">
        <w:rPr>
          <w:rFonts w:ascii="Arial" w:hAnsi="Arial" w:cs="Arial"/>
          <w:b/>
          <w:color w:val="000000" w:themeColor="text1"/>
          <w:sz w:val="24"/>
          <w:szCs w:val="24"/>
          <w:lang w:eastAsia="es-ES"/>
        </w:rPr>
        <w:t>"MULTA FISCAL MÍNIMA. LA CIRCUNSTANCIA DE QUE NO SE MOTIVE SU IMPOSICIÓN, NO AMERITA LA CONCESIÓN DEL AMPARO POR VIOLACIÓN AL ARTÍCULO 16 CONSTITUCIONAL"</w:t>
      </w:r>
      <w:r w:rsidRPr="00DF30F8">
        <w:rPr>
          <w:rFonts w:ascii="Arial" w:hAnsi="Arial" w:cs="Arial"/>
          <w:color w:val="000000" w:themeColor="text1"/>
          <w:sz w:val="24"/>
          <w:szCs w:val="24"/>
          <w:lang w:eastAsia="es-ES"/>
        </w:rPr>
        <w:t xml:space="preserve">, en la que se establece que si bien es cierto que de conformidad con el artículo 16 constitucional todo acto de autoridad que incida en la esfera jurídica de un particular debe fundarse, también lo es que resulta irrelevante y no causa violación de garantías que amerite la concesión del amparo, que la autoridad sancionadora, haciendo uso de su arbitrio, </w:t>
      </w:r>
      <w:r w:rsidRPr="008E51BB">
        <w:rPr>
          <w:rFonts w:ascii="Arial" w:hAnsi="Arial" w:cs="Arial"/>
          <w:b/>
          <w:color w:val="000000" w:themeColor="text1"/>
          <w:sz w:val="24"/>
          <w:szCs w:val="24"/>
          <w:lang w:eastAsia="es-ES"/>
        </w:rPr>
        <w:t>imponga al particular la multa mínima</w:t>
      </w:r>
      <w:r w:rsidRPr="00DF30F8">
        <w:rPr>
          <w:rFonts w:ascii="Arial" w:hAnsi="Arial" w:cs="Arial"/>
          <w:color w:val="000000" w:themeColor="text1"/>
          <w:sz w:val="24"/>
          <w:szCs w:val="24"/>
          <w:lang w:eastAsia="es-ES"/>
        </w:rPr>
        <w:t xml:space="preserve"> prevista en la ley </w:t>
      </w:r>
      <w:r w:rsidRPr="008E51BB">
        <w:rPr>
          <w:rFonts w:ascii="Arial" w:hAnsi="Arial" w:cs="Arial"/>
          <w:b/>
          <w:color w:val="000000" w:themeColor="text1"/>
          <w:sz w:val="24"/>
          <w:szCs w:val="24"/>
          <w:lang w:eastAsia="es-ES"/>
        </w:rPr>
        <w:t>sin señalar</w:t>
      </w:r>
      <w:r w:rsidRPr="00DF30F8">
        <w:rPr>
          <w:rFonts w:ascii="Arial" w:hAnsi="Arial" w:cs="Arial"/>
          <w:color w:val="000000" w:themeColor="text1"/>
          <w:sz w:val="24"/>
          <w:szCs w:val="24"/>
          <w:lang w:eastAsia="es-ES"/>
        </w:rPr>
        <w:t xml:space="preserve"> pormenorizadamente los elementos que la llevaron a determinar su monto, como lo pueden ser, entre otras, las gravedad de la infracción, </w:t>
      </w:r>
      <w:r w:rsidRPr="008E51BB">
        <w:rPr>
          <w:rFonts w:ascii="Arial" w:hAnsi="Arial" w:cs="Arial"/>
          <w:b/>
          <w:color w:val="000000" w:themeColor="text1"/>
          <w:sz w:val="24"/>
          <w:szCs w:val="24"/>
          <w:lang w:eastAsia="es-ES"/>
        </w:rPr>
        <w:t>la capacidad económica del infractor</w:t>
      </w:r>
      <w:r w:rsidRPr="00DF30F8">
        <w:rPr>
          <w:rFonts w:ascii="Arial" w:hAnsi="Arial" w:cs="Arial"/>
          <w:color w:val="000000" w:themeColor="text1"/>
          <w:sz w:val="24"/>
          <w:szCs w:val="24"/>
          <w:lang w:eastAsia="es-ES"/>
        </w:rPr>
        <w:t xml:space="preserve">, su reincidencia, ya que </w:t>
      </w:r>
      <w:r w:rsidRPr="008E51BB">
        <w:rPr>
          <w:rFonts w:ascii="Arial" w:hAnsi="Arial" w:cs="Arial"/>
          <w:b/>
          <w:color w:val="000000" w:themeColor="text1"/>
          <w:sz w:val="24"/>
          <w:szCs w:val="24"/>
          <w:lang w:eastAsia="es-ES"/>
        </w:rPr>
        <w:t>tales elementos, sólo deben tomarse en cuenta cuando se impone una multa mayor a la mínima, pero no cuando se aplica esta última, pues es inconcuso que legalmente no podría imponerse una sanción menor.</w:t>
      </w:r>
    </w:p>
    <w:p w14:paraId="1CBBE0E6" w14:textId="6EAFAAB9" w:rsidR="002A4112" w:rsidRDefault="002A4112" w:rsidP="00AC5F64">
      <w:pPr>
        <w:spacing w:after="0" w:line="360" w:lineRule="auto"/>
        <w:jc w:val="both"/>
        <w:rPr>
          <w:rFonts w:ascii="Arial" w:hAnsi="Arial" w:cs="Arial"/>
          <w:b/>
          <w:color w:val="000000" w:themeColor="text1"/>
          <w:sz w:val="24"/>
          <w:szCs w:val="24"/>
          <w:lang w:eastAsia="es-ES"/>
        </w:rPr>
      </w:pPr>
    </w:p>
    <w:p w14:paraId="441315BA" w14:textId="082C79C8" w:rsidR="00AC5F64" w:rsidRDefault="00AC5F64" w:rsidP="00AC5F64">
      <w:pPr>
        <w:spacing w:after="0" w:line="360" w:lineRule="auto"/>
        <w:jc w:val="both"/>
        <w:rPr>
          <w:rFonts w:ascii="Arial" w:hAnsi="Arial" w:cs="Arial"/>
          <w:color w:val="000000" w:themeColor="text1"/>
          <w:sz w:val="24"/>
          <w:szCs w:val="24"/>
        </w:rPr>
      </w:pPr>
      <w:r w:rsidRPr="00CD3B65">
        <w:rPr>
          <w:rFonts w:ascii="Arial" w:hAnsi="Arial" w:cs="Arial"/>
          <w:color w:val="000000" w:themeColor="text1"/>
          <w:sz w:val="24"/>
          <w:szCs w:val="24"/>
        </w:rPr>
        <w:t xml:space="preserve">Además, atendiendo a las circunstancias objetivas y subjetivas de la omisión en que incurrió el PRI; así como a la gravedad de la falta, se estima que lo procedente es imponerle, en su calidad de garante respecto de la conducta cometida por su candidato, una </w:t>
      </w:r>
      <w:r w:rsidRPr="00CD3B65">
        <w:rPr>
          <w:rFonts w:ascii="Arial" w:hAnsi="Arial" w:cs="Arial"/>
          <w:b/>
          <w:color w:val="000000" w:themeColor="text1"/>
          <w:sz w:val="24"/>
          <w:szCs w:val="24"/>
        </w:rPr>
        <w:t>amonestación pública</w:t>
      </w:r>
      <w:r w:rsidRPr="00CD3B65">
        <w:rPr>
          <w:rFonts w:ascii="Arial" w:hAnsi="Arial" w:cs="Arial"/>
          <w:color w:val="000000" w:themeColor="text1"/>
          <w:sz w:val="24"/>
          <w:szCs w:val="24"/>
        </w:rPr>
        <w:t>, de conformidad con el artículo 243, segundo párrafo, fracción II del Código Electoral.</w:t>
      </w:r>
    </w:p>
    <w:p w14:paraId="6D446731" w14:textId="77777777" w:rsidR="00320515" w:rsidRPr="00CD3B65" w:rsidRDefault="00320515" w:rsidP="00AC5F64">
      <w:pPr>
        <w:spacing w:after="0" w:line="360" w:lineRule="auto"/>
        <w:jc w:val="both"/>
        <w:rPr>
          <w:rFonts w:ascii="Arial" w:hAnsi="Arial" w:cs="Arial"/>
          <w:color w:val="000000" w:themeColor="text1"/>
          <w:sz w:val="24"/>
          <w:szCs w:val="24"/>
        </w:rPr>
      </w:pPr>
    </w:p>
    <w:p w14:paraId="3A7D90EC" w14:textId="634F54F0" w:rsidR="00AC5F64" w:rsidRPr="00CD3B65" w:rsidRDefault="00AC5F64" w:rsidP="00AC5F64">
      <w:pPr>
        <w:autoSpaceDE w:val="0"/>
        <w:autoSpaceDN w:val="0"/>
        <w:adjustRightInd w:val="0"/>
        <w:spacing w:after="0" w:line="360" w:lineRule="auto"/>
        <w:jc w:val="both"/>
        <w:rPr>
          <w:rFonts w:ascii="Arial" w:hAnsi="Arial" w:cs="Arial"/>
          <w:color w:val="000000" w:themeColor="text1"/>
          <w:sz w:val="24"/>
          <w:szCs w:val="24"/>
        </w:rPr>
      </w:pPr>
      <w:r w:rsidRPr="00CD3B65">
        <w:rPr>
          <w:rFonts w:ascii="Arial" w:hAnsi="Arial" w:cs="Arial"/>
          <w:color w:val="000000" w:themeColor="text1"/>
          <w:sz w:val="24"/>
          <w:szCs w:val="24"/>
        </w:rPr>
        <w:t>En modo alguno se considera que dichas sanciones pudieran resultar excesivas y/o desproporcionadas, ya que en lo que respecta a</w:t>
      </w:r>
      <w:r w:rsidRPr="00CD3B65">
        <w:rPr>
          <w:rFonts w:ascii="Arial" w:hAnsi="Arial" w:cs="Arial"/>
          <w:iCs/>
          <w:color w:val="000000" w:themeColor="text1"/>
          <w:sz w:val="24"/>
          <w:szCs w:val="24"/>
        </w:rPr>
        <w:t xml:space="preserve"> </w:t>
      </w:r>
      <w:r w:rsidRPr="00CD3B65">
        <w:rPr>
          <w:rFonts w:ascii="Arial" w:hAnsi="Arial" w:cs="Arial"/>
          <w:color w:val="000000" w:themeColor="text1"/>
        </w:rPr>
        <w:t>César Enrique Jiménez Aragón</w:t>
      </w:r>
      <w:r w:rsidRPr="00CD3B65">
        <w:rPr>
          <w:rFonts w:ascii="Arial" w:hAnsi="Arial" w:cs="Arial"/>
          <w:color w:val="000000" w:themeColor="text1"/>
          <w:sz w:val="24"/>
          <w:szCs w:val="24"/>
        </w:rPr>
        <w:t>, se está imponiendo la multa mínima y por cuanto hace al PRI, se considera que una amonestación pública es suficiente como sanción por faltar a su deber de cuidado; así como para evitar que, en lo subsecuente, tolere o permita este tipo de conductas.</w:t>
      </w:r>
    </w:p>
    <w:p w14:paraId="7E2D9129" w14:textId="77777777" w:rsidR="00AC5F64" w:rsidRPr="00CD3B65" w:rsidRDefault="00AC5F64" w:rsidP="00AC5F64">
      <w:pPr>
        <w:autoSpaceDE w:val="0"/>
        <w:autoSpaceDN w:val="0"/>
        <w:adjustRightInd w:val="0"/>
        <w:spacing w:after="0" w:line="360" w:lineRule="auto"/>
        <w:jc w:val="both"/>
        <w:rPr>
          <w:rFonts w:ascii="Arial" w:hAnsi="Arial" w:cs="Arial"/>
          <w:color w:val="000000" w:themeColor="text1"/>
          <w:sz w:val="24"/>
          <w:szCs w:val="24"/>
        </w:rPr>
      </w:pPr>
    </w:p>
    <w:p w14:paraId="2752932B" w14:textId="7DA44C51" w:rsidR="00AC5F64" w:rsidRPr="00CD3B65" w:rsidRDefault="00AC5F64" w:rsidP="00AC5F64">
      <w:pPr>
        <w:pStyle w:val="NormalWeb"/>
        <w:tabs>
          <w:tab w:val="left" w:pos="0"/>
          <w:tab w:val="left" w:pos="426"/>
        </w:tabs>
        <w:spacing w:before="0" w:beforeAutospacing="0" w:after="0" w:afterAutospacing="0" w:line="360" w:lineRule="auto"/>
        <w:contextualSpacing/>
        <w:mirrorIndents/>
        <w:jc w:val="both"/>
        <w:rPr>
          <w:rFonts w:ascii="Arial" w:hAnsi="Arial" w:cs="Arial"/>
          <w:color w:val="000000" w:themeColor="text1"/>
          <w:lang w:eastAsia="es-ES"/>
        </w:rPr>
      </w:pPr>
      <w:r w:rsidRPr="00CD3B65">
        <w:rPr>
          <w:rFonts w:ascii="Arial" w:hAnsi="Arial" w:cs="Arial"/>
          <w:b/>
          <w:color w:val="000000" w:themeColor="text1"/>
          <w:lang w:eastAsia="es-ES"/>
        </w:rPr>
        <w:t xml:space="preserve">Pago de la multa. </w:t>
      </w:r>
      <w:r w:rsidRPr="00CD3B65">
        <w:rPr>
          <w:rFonts w:ascii="Arial" w:hAnsi="Arial" w:cs="Arial"/>
          <w:color w:val="000000" w:themeColor="text1"/>
          <w:lang w:eastAsia="es-ES"/>
        </w:rPr>
        <w:t>Se requiere a</w:t>
      </w:r>
      <w:r w:rsidRPr="00CD3B65">
        <w:rPr>
          <w:rFonts w:ascii="Arial" w:hAnsi="Arial" w:cs="Arial"/>
          <w:color w:val="000000" w:themeColor="text1"/>
        </w:rPr>
        <w:t xml:space="preserve"> César Enrique Jiménez Aragón</w:t>
      </w:r>
      <w:r w:rsidRPr="00CD3B65">
        <w:rPr>
          <w:rFonts w:ascii="Arial" w:hAnsi="Arial" w:cs="Arial"/>
          <w:color w:val="000000" w:themeColor="text1"/>
          <w:lang w:eastAsia="es-ES"/>
        </w:rPr>
        <w:t xml:space="preserve">, para que de conformidad con lo que previene el artículo 132 del Reglamento Interior, pase a realizar el pago de la multa impuesta dentro de un término de cinco días, siguientes a </w:t>
      </w:r>
      <w:r w:rsidR="006D07B6">
        <w:rPr>
          <w:rFonts w:ascii="Arial" w:hAnsi="Arial" w:cs="Arial"/>
          <w:color w:val="000000" w:themeColor="text1"/>
          <w:lang w:eastAsia="es-ES"/>
        </w:rPr>
        <w:t xml:space="preserve">la </w:t>
      </w:r>
      <w:r w:rsidR="006D07B6" w:rsidRPr="00CD3B65">
        <w:rPr>
          <w:rFonts w:ascii="Arial" w:hAnsi="Arial" w:cs="Arial"/>
          <w:color w:val="000000" w:themeColor="text1"/>
          <w:lang w:eastAsia="es-ES"/>
        </w:rPr>
        <w:t>notificación</w:t>
      </w:r>
      <w:r w:rsidR="00D05B1D">
        <w:rPr>
          <w:rFonts w:ascii="Arial" w:hAnsi="Arial" w:cs="Arial"/>
          <w:color w:val="000000" w:themeColor="text1"/>
          <w:lang w:eastAsia="es-ES"/>
        </w:rPr>
        <w:t xml:space="preserve"> de la presente resolución</w:t>
      </w:r>
      <w:r w:rsidRPr="00CD3B65">
        <w:rPr>
          <w:rFonts w:ascii="Arial" w:hAnsi="Arial" w:cs="Arial"/>
          <w:color w:val="000000" w:themeColor="text1"/>
          <w:lang w:eastAsia="es-ES"/>
        </w:rPr>
        <w:t xml:space="preserve">, a la Dirección Administrativa de este Tribunal, </w:t>
      </w:r>
      <w:r w:rsidRPr="00CD3B65">
        <w:rPr>
          <w:rFonts w:ascii="Arial" w:hAnsi="Arial" w:cs="Arial"/>
          <w:color w:val="000000" w:themeColor="text1"/>
          <w:lang w:eastAsia="es-ES"/>
        </w:rPr>
        <w:lastRenderedPageBreak/>
        <w:t xml:space="preserve">apercibido que, de no hacerlo, se llevará a cabo el cobro a través de los mecanismos establecidos en tal ordenamiento. </w:t>
      </w:r>
    </w:p>
    <w:p w14:paraId="25E4A5B9" w14:textId="77777777" w:rsidR="00AC5F64" w:rsidRPr="00CD3B65" w:rsidRDefault="00AC5F64" w:rsidP="00AC5F64">
      <w:pPr>
        <w:pStyle w:val="NormalWeb"/>
        <w:tabs>
          <w:tab w:val="left" w:pos="0"/>
          <w:tab w:val="left" w:pos="426"/>
        </w:tabs>
        <w:spacing w:before="0" w:beforeAutospacing="0" w:after="0" w:afterAutospacing="0" w:line="360" w:lineRule="auto"/>
        <w:contextualSpacing/>
        <w:mirrorIndents/>
        <w:jc w:val="both"/>
        <w:rPr>
          <w:rFonts w:ascii="Arial" w:hAnsi="Arial" w:cs="Arial"/>
          <w:color w:val="000000" w:themeColor="text1"/>
          <w:lang w:eastAsia="es-ES"/>
        </w:rPr>
      </w:pPr>
    </w:p>
    <w:p w14:paraId="2DA5A570" w14:textId="01A2AA85" w:rsidR="00AC5F64" w:rsidRPr="00CD3B65" w:rsidRDefault="00AC5F64" w:rsidP="00AC5F64">
      <w:pPr>
        <w:pStyle w:val="NormalWeb"/>
        <w:tabs>
          <w:tab w:val="left" w:pos="0"/>
          <w:tab w:val="left" w:pos="426"/>
        </w:tabs>
        <w:spacing w:before="0" w:beforeAutospacing="0" w:after="0" w:afterAutospacing="0" w:line="360" w:lineRule="auto"/>
        <w:contextualSpacing/>
        <w:mirrorIndents/>
        <w:jc w:val="both"/>
        <w:rPr>
          <w:rFonts w:ascii="Arial" w:hAnsi="Arial" w:cs="Arial"/>
          <w:color w:val="000000" w:themeColor="text1"/>
          <w:lang w:eastAsia="es-ES"/>
        </w:rPr>
      </w:pPr>
      <w:r w:rsidRPr="00CD3B65">
        <w:rPr>
          <w:rFonts w:ascii="Arial" w:hAnsi="Arial" w:cs="Arial"/>
          <w:b/>
          <w:color w:val="000000" w:themeColor="text1"/>
          <w:lang w:eastAsia="es-ES"/>
        </w:rPr>
        <w:t>Publicidad de las sanciones.</w:t>
      </w:r>
      <w:r w:rsidR="00661B4D">
        <w:rPr>
          <w:rFonts w:ascii="Arial" w:hAnsi="Arial" w:cs="Arial"/>
          <w:b/>
          <w:color w:val="000000" w:themeColor="text1"/>
          <w:lang w:eastAsia="es-ES"/>
        </w:rPr>
        <w:t xml:space="preserve"> </w:t>
      </w:r>
      <w:r w:rsidRPr="00CD3B65">
        <w:rPr>
          <w:rFonts w:ascii="Arial" w:hAnsi="Arial" w:cs="Arial"/>
          <w:color w:val="000000" w:themeColor="text1"/>
          <w:lang w:eastAsia="es-ES"/>
        </w:rPr>
        <w:t xml:space="preserve">Para la publicidad de las sanciones que se imponen, esta sentencia deberá comunicarse en la página de internet, y en Catálogo de Sujetos Sancionados en los Procedimientos Especiales Sancionadores del Tribunal. </w:t>
      </w:r>
    </w:p>
    <w:p w14:paraId="46C8764E" w14:textId="77777777" w:rsidR="00AC5F64" w:rsidRDefault="00AC5F64" w:rsidP="00AC5F64"/>
    <w:p w14:paraId="2F24096E" w14:textId="77777777" w:rsidR="00A53C5F" w:rsidRPr="00470F5D" w:rsidRDefault="00A53C5F" w:rsidP="00A53C5F">
      <w:pPr>
        <w:pStyle w:val="NormalWeb"/>
        <w:tabs>
          <w:tab w:val="left" w:pos="0"/>
          <w:tab w:val="left" w:pos="426"/>
        </w:tabs>
        <w:spacing w:before="0" w:beforeAutospacing="0" w:after="0" w:afterAutospacing="0" w:line="360" w:lineRule="auto"/>
        <w:contextualSpacing/>
        <w:mirrorIndents/>
        <w:jc w:val="both"/>
        <w:rPr>
          <w:rFonts w:ascii="Arial" w:hAnsi="Arial" w:cs="Arial"/>
          <w:color w:val="FF0000"/>
          <w:lang w:eastAsia="es-ES"/>
        </w:rPr>
      </w:pPr>
    </w:p>
    <w:p w14:paraId="148A811A" w14:textId="77777777" w:rsidR="00A53C5F" w:rsidRDefault="00A53C5F" w:rsidP="00A53C5F">
      <w:pPr>
        <w:pStyle w:val="NormalWeb"/>
        <w:tabs>
          <w:tab w:val="left" w:pos="0"/>
          <w:tab w:val="left" w:pos="426"/>
        </w:tabs>
        <w:spacing w:before="0" w:beforeAutospacing="0" w:after="0" w:afterAutospacing="0" w:line="360" w:lineRule="auto"/>
        <w:contextualSpacing/>
        <w:mirrorIndents/>
        <w:jc w:val="center"/>
        <w:rPr>
          <w:rFonts w:ascii="Arial" w:hAnsi="Arial" w:cs="Arial"/>
          <w:b/>
        </w:rPr>
      </w:pPr>
      <w:r>
        <w:rPr>
          <w:rFonts w:ascii="Arial" w:hAnsi="Arial" w:cs="Arial"/>
          <w:b/>
        </w:rPr>
        <w:t>RESOLUTIVOS.</w:t>
      </w:r>
    </w:p>
    <w:p w14:paraId="20878881" w14:textId="77777777" w:rsidR="00A53C5F" w:rsidRDefault="00A53C5F" w:rsidP="00A53C5F">
      <w:pPr>
        <w:spacing w:after="0"/>
        <w:jc w:val="both"/>
        <w:rPr>
          <w:rFonts w:ascii="Arial" w:hAnsi="Arial" w:cs="Arial"/>
          <w:sz w:val="24"/>
          <w:szCs w:val="24"/>
        </w:rPr>
      </w:pPr>
    </w:p>
    <w:p w14:paraId="037870A7" w14:textId="68783809" w:rsidR="00C8621F" w:rsidRDefault="00A53C5F" w:rsidP="00A53C5F">
      <w:pPr>
        <w:spacing w:after="0" w:line="360" w:lineRule="auto"/>
        <w:jc w:val="both"/>
        <w:rPr>
          <w:rFonts w:ascii="Arial" w:hAnsi="Arial" w:cs="Arial"/>
          <w:sz w:val="24"/>
          <w:szCs w:val="24"/>
        </w:rPr>
      </w:pPr>
      <w:r>
        <w:rPr>
          <w:rFonts w:ascii="Arial" w:hAnsi="Arial" w:cs="Arial"/>
          <w:b/>
          <w:sz w:val="24"/>
          <w:szCs w:val="24"/>
        </w:rPr>
        <w:t>PRIMERO.</w:t>
      </w:r>
      <w:r w:rsidR="00C8621F">
        <w:rPr>
          <w:rFonts w:ascii="Arial" w:hAnsi="Arial" w:cs="Arial"/>
          <w:b/>
          <w:sz w:val="24"/>
          <w:szCs w:val="24"/>
        </w:rPr>
        <w:t xml:space="preserve"> </w:t>
      </w:r>
      <w:r w:rsidR="00C8621F" w:rsidRPr="00C8621F">
        <w:rPr>
          <w:rFonts w:ascii="Arial" w:hAnsi="Arial" w:cs="Arial"/>
          <w:sz w:val="24"/>
          <w:szCs w:val="24"/>
        </w:rPr>
        <w:t>Se declara</w:t>
      </w:r>
      <w:r w:rsidR="00A91E13">
        <w:rPr>
          <w:rFonts w:ascii="Arial" w:hAnsi="Arial" w:cs="Arial"/>
          <w:sz w:val="24"/>
          <w:szCs w:val="24"/>
        </w:rPr>
        <w:t xml:space="preserve">n </w:t>
      </w:r>
      <w:r w:rsidR="00A91E13" w:rsidRPr="00997276">
        <w:rPr>
          <w:rFonts w:ascii="Arial" w:hAnsi="Arial" w:cs="Arial"/>
          <w:b/>
          <w:sz w:val="24"/>
          <w:szCs w:val="24"/>
        </w:rPr>
        <w:t>inatendibles</w:t>
      </w:r>
      <w:r w:rsidR="00A91E13">
        <w:rPr>
          <w:rFonts w:ascii="Arial" w:hAnsi="Arial" w:cs="Arial"/>
          <w:sz w:val="24"/>
          <w:szCs w:val="24"/>
        </w:rPr>
        <w:t xml:space="preserve"> los hechos denunciados relacionados con la falta de documentación para el registro como precandidato del C. </w:t>
      </w:r>
      <w:r w:rsidR="00244C3A">
        <w:rPr>
          <w:rFonts w:ascii="Arial" w:hAnsi="Arial" w:cs="Arial"/>
          <w:sz w:val="24"/>
          <w:szCs w:val="24"/>
        </w:rPr>
        <w:t>César Enrique Jiménez Aragón.</w:t>
      </w:r>
    </w:p>
    <w:p w14:paraId="3ECDF4F5" w14:textId="7E3B3D15" w:rsidR="00997276" w:rsidRDefault="00997276" w:rsidP="00A53C5F">
      <w:pPr>
        <w:spacing w:after="0" w:line="360" w:lineRule="auto"/>
        <w:jc w:val="both"/>
        <w:rPr>
          <w:rFonts w:ascii="Arial" w:hAnsi="Arial" w:cs="Arial"/>
          <w:sz w:val="24"/>
          <w:szCs w:val="24"/>
        </w:rPr>
      </w:pPr>
    </w:p>
    <w:p w14:paraId="41A345EA" w14:textId="676876A6" w:rsidR="00997276" w:rsidRDefault="00997276" w:rsidP="002019CB">
      <w:pPr>
        <w:spacing w:after="0" w:line="360" w:lineRule="auto"/>
        <w:jc w:val="both"/>
        <w:rPr>
          <w:rFonts w:ascii="Arial" w:hAnsi="Arial" w:cs="Arial"/>
          <w:b/>
          <w:sz w:val="24"/>
          <w:szCs w:val="24"/>
        </w:rPr>
      </w:pPr>
      <w:r w:rsidRPr="00997276">
        <w:rPr>
          <w:rFonts w:ascii="Arial" w:hAnsi="Arial" w:cs="Arial"/>
          <w:b/>
          <w:sz w:val="24"/>
          <w:szCs w:val="24"/>
        </w:rPr>
        <w:t>SEGUNDO.</w:t>
      </w:r>
      <w:r>
        <w:rPr>
          <w:rFonts w:ascii="Arial" w:hAnsi="Arial" w:cs="Arial"/>
          <w:sz w:val="24"/>
          <w:szCs w:val="24"/>
        </w:rPr>
        <w:t xml:space="preserve"> Se declara la </w:t>
      </w:r>
      <w:r w:rsidRPr="00997276">
        <w:rPr>
          <w:rFonts w:ascii="Arial" w:hAnsi="Arial" w:cs="Arial"/>
          <w:b/>
          <w:sz w:val="24"/>
          <w:szCs w:val="24"/>
        </w:rPr>
        <w:t>inexistencia</w:t>
      </w:r>
      <w:r>
        <w:rPr>
          <w:rFonts w:ascii="Arial" w:hAnsi="Arial" w:cs="Arial"/>
          <w:sz w:val="24"/>
          <w:szCs w:val="24"/>
        </w:rPr>
        <w:t xml:space="preserve"> de los hechos denunciado</w:t>
      </w:r>
      <w:r w:rsidR="002019CB">
        <w:rPr>
          <w:rFonts w:ascii="Arial" w:hAnsi="Arial" w:cs="Arial"/>
          <w:sz w:val="24"/>
          <w:szCs w:val="24"/>
        </w:rPr>
        <w:t>s</w:t>
      </w:r>
      <w:r>
        <w:rPr>
          <w:rFonts w:ascii="Arial" w:hAnsi="Arial" w:cs="Arial"/>
          <w:sz w:val="24"/>
          <w:szCs w:val="24"/>
        </w:rPr>
        <w:t xml:space="preserve"> en relación a la transgresión de</w:t>
      </w:r>
      <w:r w:rsidR="004E0A2A">
        <w:rPr>
          <w:rFonts w:ascii="Arial" w:hAnsi="Arial" w:cs="Arial"/>
          <w:sz w:val="24"/>
          <w:szCs w:val="24"/>
        </w:rPr>
        <w:t xml:space="preserve"> los principios de</w:t>
      </w:r>
      <w:r>
        <w:rPr>
          <w:rFonts w:ascii="Arial" w:hAnsi="Arial" w:cs="Arial"/>
          <w:sz w:val="24"/>
          <w:szCs w:val="24"/>
        </w:rPr>
        <w:t xml:space="preserve"> imparcialidad, neutralidad </w:t>
      </w:r>
      <w:r w:rsidR="002019CB">
        <w:rPr>
          <w:rFonts w:ascii="Arial" w:hAnsi="Arial" w:cs="Arial"/>
          <w:sz w:val="24"/>
          <w:szCs w:val="24"/>
        </w:rPr>
        <w:t>e independencia de autoridades</w:t>
      </w:r>
      <w:r>
        <w:rPr>
          <w:rFonts w:ascii="Arial" w:hAnsi="Arial" w:cs="Arial"/>
          <w:sz w:val="24"/>
          <w:szCs w:val="24"/>
        </w:rPr>
        <w:t xml:space="preserve"> del PRI.</w:t>
      </w:r>
    </w:p>
    <w:p w14:paraId="10FC9556" w14:textId="77777777" w:rsidR="00C84244" w:rsidRDefault="00C84244" w:rsidP="00A53C5F">
      <w:pPr>
        <w:spacing w:after="0" w:line="360" w:lineRule="auto"/>
        <w:jc w:val="both"/>
        <w:rPr>
          <w:rFonts w:ascii="Arial" w:hAnsi="Arial" w:cs="Arial"/>
          <w:b/>
          <w:sz w:val="24"/>
          <w:szCs w:val="24"/>
        </w:rPr>
      </w:pPr>
    </w:p>
    <w:p w14:paraId="0A8C9056" w14:textId="1F1DE86B" w:rsidR="00A53C5F" w:rsidRDefault="00C84244" w:rsidP="00A53C5F">
      <w:pPr>
        <w:spacing w:after="0" w:line="360" w:lineRule="auto"/>
        <w:jc w:val="both"/>
        <w:rPr>
          <w:rFonts w:ascii="Arial" w:hAnsi="Arial" w:cs="Arial"/>
          <w:sz w:val="24"/>
          <w:szCs w:val="24"/>
        </w:rPr>
      </w:pPr>
      <w:r w:rsidRPr="00C84244">
        <w:rPr>
          <w:rFonts w:ascii="Arial" w:hAnsi="Arial" w:cs="Arial"/>
          <w:b/>
          <w:sz w:val="24"/>
          <w:szCs w:val="24"/>
        </w:rPr>
        <w:t>TERCERO.</w:t>
      </w:r>
      <w:r>
        <w:rPr>
          <w:rFonts w:ascii="Arial" w:hAnsi="Arial" w:cs="Arial"/>
          <w:sz w:val="24"/>
          <w:szCs w:val="24"/>
        </w:rPr>
        <w:t xml:space="preserve"> </w:t>
      </w:r>
      <w:r w:rsidR="00A53C5F">
        <w:rPr>
          <w:rFonts w:ascii="Arial" w:hAnsi="Arial" w:cs="Arial"/>
          <w:sz w:val="24"/>
          <w:szCs w:val="24"/>
        </w:rPr>
        <w:t xml:space="preserve">Se declara la </w:t>
      </w:r>
      <w:r w:rsidR="00A53C5F" w:rsidRPr="0082561E">
        <w:rPr>
          <w:rFonts w:ascii="Arial" w:hAnsi="Arial" w:cs="Arial"/>
          <w:b/>
          <w:sz w:val="24"/>
          <w:szCs w:val="24"/>
        </w:rPr>
        <w:t>existencia</w:t>
      </w:r>
      <w:r w:rsidR="00A53C5F">
        <w:rPr>
          <w:rFonts w:ascii="Arial" w:hAnsi="Arial" w:cs="Arial"/>
          <w:sz w:val="24"/>
          <w:szCs w:val="24"/>
        </w:rPr>
        <w:t xml:space="preserve"> de la afectación al interés superior de la niñez</w:t>
      </w:r>
      <w:r w:rsidR="0082561E">
        <w:rPr>
          <w:rFonts w:ascii="Arial" w:hAnsi="Arial" w:cs="Arial"/>
          <w:sz w:val="24"/>
          <w:szCs w:val="24"/>
        </w:rPr>
        <w:t xml:space="preserve">, por la conducta </w:t>
      </w:r>
      <w:r w:rsidR="0082561E" w:rsidRPr="001F5E1D">
        <w:rPr>
          <w:rFonts w:ascii="Arial" w:hAnsi="Arial" w:cs="Arial"/>
          <w:color w:val="000000" w:themeColor="text1"/>
          <w:sz w:val="24"/>
          <w:szCs w:val="24"/>
          <w:shd w:val="clear" w:color="auto" w:fill="FFFFFF"/>
        </w:rPr>
        <w:t xml:space="preserve">atribuida al </w:t>
      </w:r>
      <w:r w:rsidR="0082561E" w:rsidRPr="001F5E1D">
        <w:rPr>
          <w:rFonts w:ascii="Arial" w:hAnsi="Arial" w:cs="Arial"/>
          <w:color w:val="000000" w:themeColor="text1"/>
          <w:sz w:val="24"/>
          <w:szCs w:val="24"/>
        </w:rPr>
        <w:t>denunciado César Enrique Jiménez Aragón</w:t>
      </w:r>
      <w:r w:rsidR="00A53C5F">
        <w:rPr>
          <w:rFonts w:ascii="Arial" w:hAnsi="Arial" w:cs="Arial"/>
          <w:sz w:val="24"/>
          <w:szCs w:val="24"/>
        </w:rPr>
        <w:t xml:space="preserve">, </w:t>
      </w:r>
      <w:r w:rsidR="00A73C8D">
        <w:rPr>
          <w:rFonts w:ascii="Arial" w:hAnsi="Arial" w:cs="Arial"/>
          <w:sz w:val="24"/>
          <w:szCs w:val="24"/>
        </w:rPr>
        <w:t>en su carácter de precandidato a la presidencia municipal de Pabellón</w:t>
      </w:r>
      <w:r w:rsidR="00661B4D">
        <w:rPr>
          <w:rFonts w:ascii="Arial" w:hAnsi="Arial" w:cs="Arial"/>
          <w:sz w:val="24"/>
          <w:szCs w:val="24"/>
        </w:rPr>
        <w:t xml:space="preserve"> de Arteaga,</w:t>
      </w:r>
      <w:r w:rsidR="00A73C8D">
        <w:rPr>
          <w:rFonts w:ascii="Arial" w:hAnsi="Arial" w:cs="Arial"/>
          <w:sz w:val="24"/>
          <w:szCs w:val="24"/>
        </w:rPr>
        <w:t xml:space="preserve"> </w:t>
      </w:r>
      <w:r w:rsidR="00A53C5F">
        <w:rPr>
          <w:rFonts w:ascii="Arial" w:hAnsi="Arial" w:cs="Arial"/>
          <w:sz w:val="24"/>
          <w:szCs w:val="24"/>
        </w:rPr>
        <w:t xml:space="preserve">por lo que se le impone una sanción consistente en una </w:t>
      </w:r>
      <w:r w:rsidR="00A53C5F" w:rsidRPr="00C84244">
        <w:rPr>
          <w:rFonts w:ascii="Arial" w:hAnsi="Arial" w:cs="Arial"/>
          <w:b/>
          <w:sz w:val="24"/>
          <w:szCs w:val="24"/>
        </w:rPr>
        <w:t>multa</w:t>
      </w:r>
      <w:r w:rsidR="00A53C5F">
        <w:rPr>
          <w:rFonts w:ascii="Arial" w:hAnsi="Arial" w:cs="Arial"/>
          <w:sz w:val="24"/>
          <w:szCs w:val="24"/>
        </w:rPr>
        <w:t xml:space="preserve"> de </w:t>
      </w:r>
      <w:r w:rsidR="00150C8D" w:rsidRPr="00CD3B65">
        <w:rPr>
          <w:rFonts w:ascii="Arial" w:hAnsi="Arial" w:cs="Arial"/>
          <w:color w:val="000000" w:themeColor="text1"/>
          <w:sz w:val="24"/>
          <w:szCs w:val="24"/>
        </w:rPr>
        <w:t xml:space="preserve">40 UMAS (Unidad de Medida y Actualización), </w:t>
      </w:r>
      <w:r w:rsidR="00150C8D">
        <w:rPr>
          <w:rFonts w:ascii="Arial" w:hAnsi="Arial" w:cs="Arial"/>
          <w:sz w:val="24"/>
          <w:szCs w:val="24"/>
        </w:rPr>
        <w:t>equivalente a la cantidad</w:t>
      </w:r>
      <w:r w:rsidR="00150C8D" w:rsidRPr="00CD3B65">
        <w:rPr>
          <w:rFonts w:ascii="Arial" w:hAnsi="Arial" w:cs="Arial"/>
          <w:color w:val="000000" w:themeColor="text1"/>
          <w:sz w:val="24"/>
          <w:szCs w:val="24"/>
        </w:rPr>
        <w:t xml:space="preserve"> de </w:t>
      </w:r>
      <w:r w:rsidR="00150C8D" w:rsidRPr="00CD3B65">
        <w:rPr>
          <w:rFonts w:ascii="Arial" w:hAnsi="Arial" w:cs="Arial"/>
          <w:b/>
          <w:color w:val="000000" w:themeColor="text1"/>
          <w:sz w:val="24"/>
          <w:szCs w:val="24"/>
        </w:rPr>
        <w:t>$3,</w:t>
      </w:r>
      <w:r w:rsidR="00A807D6">
        <w:rPr>
          <w:rFonts w:ascii="Arial" w:hAnsi="Arial" w:cs="Arial"/>
          <w:b/>
          <w:color w:val="000000" w:themeColor="text1"/>
          <w:sz w:val="24"/>
          <w:szCs w:val="24"/>
        </w:rPr>
        <w:t>379</w:t>
      </w:r>
      <w:r w:rsidR="00150C8D" w:rsidRPr="00CD3B65">
        <w:rPr>
          <w:rFonts w:ascii="Arial" w:hAnsi="Arial" w:cs="Arial"/>
          <w:b/>
          <w:color w:val="000000" w:themeColor="text1"/>
          <w:sz w:val="24"/>
          <w:szCs w:val="24"/>
        </w:rPr>
        <w:t>.</w:t>
      </w:r>
      <w:r w:rsidR="00A807D6">
        <w:rPr>
          <w:rFonts w:ascii="Arial" w:hAnsi="Arial" w:cs="Arial"/>
          <w:b/>
          <w:color w:val="000000" w:themeColor="text1"/>
          <w:sz w:val="24"/>
          <w:szCs w:val="24"/>
        </w:rPr>
        <w:t>6</w:t>
      </w:r>
      <w:r w:rsidR="00150C8D" w:rsidRPr="00CD3B65">
        <w:rPr>
          <w:rFonts w:ascii="Arial" w:hAnsi="Arial" w:cs="Arial"/>
          <w:b/>
          <w:color w:val="000000" w:themeColor="text1"/>
          <w:sz w:val="24"/>
          <w:szCs w:val="24"/>
        </w:rPr>
        <w:t>0</w:t>
      </w:r>
      <w:r w:rsidR="00150C8D" w:rsidRPr="00CD3B65">
        <w:rPr>
          <w:rFonts w:ascii="Arial" w:hAnsi="Arial" w:cs="Arial"/>
          <w:color w:val="000000" w:themeColor="text1"/>
          <w:sz w:val="24"/>
          <w:szCs w:val="24"/>
        </w:rPr>
        <w:t xml:space="preserve"> (Tres mil </w:t>
      </w:r>
      <w:r w:rsidR="00A807D6">
        <w:rPr>
          <w:rFonts w:ascii="Arial" w:hAnsi="Arial" w:cs="Arial"/>
          <w:color w:val="000000" w:themeColor="text1"/>
          <w:sz w:val="24"/>
          <w:szCs w:val="24"/>
        </w:rPr>
        <w:t>tres</w:t>
      </w:r>
      <w:r w:rsidR="00150C8D" w:rsidRPr="00CD3B65">
        <w:rPr>
          <w:rFonts w:ascii="Arial" w:hAnsi="Arial" w:cs="Arial"/>
          <w:color w:val="000000" w:themeColor="text1"/>
          <w:sz w:val="24"/>
          <w:szCs w:val="24"/>
        </w:rPr>
        <w:t xml:space="preserve">cientos </w:t>
      </w:r>
      <w:r w:rsidR="00A807D6">
        <w:rPr>
          <w:rFonts w:ascii="Arial" w:hAnsi="Arial" w:cs="Arial"/>
          <w:color w:val="000000" w:themeColor="text1"/>
          <w:sz w:val="24"/>
          <w:szCs w:val="24"/>
        </w:rPr>
        <w:t>setenta y nueve</w:t>
      </w:r>
      <w:r w:rsidR="00150C8D" w:rsidRPr="00CD3B65">
        <w:rPr>
          <w:rFonts w:ascii="Arial" w:hAnsi="Arial" w:cs="Arial"/>
          <w:color w:val="000000" w:themeColor="text1"/>
          <w:sz w:val="24"/>
          <w:szCs w:val="24"/>
        </w:rPr>
        <w:t xml:space="preserve"> pesos </w:t>
      </w:r>
      <w:r w:rsidR="00A807D6">
        <w:rPr>
          <w:rFonts w:ascii="Arial" w:hAnsi="Arial" w:cs="Arial"/>
          <w:color w:val="000000" w:themeColor="text1"/>
          <w:sz w:val="24"/>
          <w:szCs w:val="24"/>
        </w:rPr>
        <w:t>6</w:t>
      </w:r>
      <w:r w:rsidR="00150C8D" w:rsidRPr="00CD3B65">
        <w:rPr>
          <w:rFonts w:ascii="Arial" w:hAnsi="Arial" w:cs="Arial"/>
          <w:color w:val="000000" w:themeColor="text1"/>
          <w:sz w:val="24"/>
          <w:szCs w:val="24"/>
        </w:rPr>
        <w:t xml:space="preserve">0/100M.N), </w:t>
      </w:r>
      <w:r w:rsidR="00A53C5F">
        <w:rPr>
          <w:rFonts w:ascii="Arial" w:hAnsi="Arial" w:cs="Arial"/>
          <w:sz w:val="24"/>
          <w:szCs w:val="24"/>
        </w:rPr>
        <w:t xml:space="preserve">que deberá pagar dentro del término de cinco días </w:t>
      </w:r>
      <w:r w:rsidR="00461EF4">
        <w:rPr>
          <w:rFonts w:ascii="Arial" w:hAnsi="Arial" w:cs="Arial"/>
          <w:sz w:val="24"/>
          <w:szCs w:val="24"/>
        </w:rPr>
        <w:t>después de notificada la presente</w:t>
      </w:r>
      <w:r w:rsidR="00A53C5F">
        <w:rPr>
          <w:rFonts w:ascii="Arial" w:hAnsi="Arial" w:cs="Arial"/>
          <w:sz w:val="24"/>
          <w:szCs w:val="24"/>
        </w:rPr>
        <w:t xml:space="preserve"> sentencia. </w:t>
      </w:r>
    </w:p>
    <w:p w14:paraId="354891B2" w14:textId="77777777" w:rsidR="0082561E" w:rsidRDefault="0082561E" w:rsidP="00A53C5F">
      <w:pPr>
        <w:spacing w:after="0" w:line="360" w:lineRule="auto"/>
        <w:jc w:val="both"/>
        <w:rPr>
          <w:rFonts w:ascii="Arial" w:hAnsi="Arial" w:cs="Arial"/>
          <w:b/>
          <w:sz w:val="24"/>
          <w:szCs w:val="24"/>
        </w:rPr>
      </w:pPr>
    </w:p>
    <w:p w14:paraId="40649B7F" w14:textId="5DC13B7D" w:rsidR="00A53C5F" w:rsidRDefault="00C84244" w:rsidP="00A53C5F">
      <w:pPr>
        <w:spacing w:after="0" w:line="360" w:lineRule="auto"/>
        <w:jc w:val="both"/>
        <w:rPr>
          <w:rFonts w:ascii="Arial" w:hAnsi="Arial" w:cs="Arial"/>
          <w:sz w:val="24"/>
          <w:szCs w:val="24"/>
        </w:rPr>
      </w:pPr>
      <w:r>
        <w:rPr>
          <w:rFonts w:ascii="Arial" w:hAnsi="Arial" w:cs="Arial"/>
          <w:b/>
          <w:sz w:val="24"/>
          <w:szCs w:val="24"/>
        </w:rPr>
        <w:t>CUARTO</w:t>
      </w:r>
      <w:r w:rsidR="00A53C5F">
        <w:rPr>
          <w:rFonts w:ascii="Arial" w:hAnsi="Arial" w:cs="Arial"/>
          <w:b/>
          <w:sz w:val="24"/>
          <w:szCs w:val="24"/>
        </w:rPr>
        <w:t>.</w:t>
      </w:r>
      <w:r w:rsidR="00A53C5F">
        <w:rPr>
          <w:rFonts w:ascii="Arial" w:hAnsi="Arial" w:cs="Arial"/>
          <w:sz w:val="24"/>
          <w:szCs w:val="24"/>
        </w:rPr>
        <w:t xml:space="preserve"> Se declara la existencia de la falta al deber de </w:t>
      </w:r>
      <w:r w:rsidR="00A73C8D">
        <w:rPr>
          <w:rFonts w:ascii="Arial" w:hAnsi="Arial" w:cs="Arial"/>
          <w:sz w:val="24"/>
          <w:szCs w:val="24"/>
        </w:rPr>
        <w:t>cuidado</w:t>
      </w:r>
      <w:r w:rsidR="00461EF4">
        <w:rPr>
          <w:rFonts w:ascii="Arial" w:hAnsi="Arial" w:cs="Arial"/>
          <w:sz w:val="24"/>
          <w:szCs w:val="24"/>
        </w:rPr>
        <w:t xml:space="preserve"> </w:t>
      </w:r>
      <w:r w:rsidR="00A73C8D">
        <w:rPr>
          <w:rFonts w:ascii="Arial" w:hAnsi="Arial" w:cs="Arial"/>
          <w:sz w:val="24"/>
          <w:szCs w:val="24"/>
        </w:rPr>
        <w:t xml:space="preserve">del </w:t>
      </w:r>
      <w:r w:rsidR="00A53C5F">
        <w:rPr>
          <w:rFonts w:ascii="Arial" w:hAnsi="Arial" w:cs="Arial"/>
          <w:sz w:val="24"/>
          <w:szCs w:val="24"/>
        </w:rPr>
        <w:t>PRI</w:t>
      </w:r>
      <w:r w:rsidR="00A73C8D">
        <w:rPr>
          <w:rFonts w:ascii="Arial" w:hAnsi="Arial" w:cs="Arial"/>
          <w:sz w:val="24"/>
          <w:szCs w:val="24"/>
        </w:rPr>
        <w:t>. En consecuencia, se</w:t>
      </w:r>
      <w:r w:rsidR="00A53C5F">
        <w:rPr>
          <w:rFonts w:ascii="Arial" w:hAnsi="Arial" w:cs="Arial"/>
          <w:sz w:val="24"/>
          <w:szCs w:val="24"/>
        </w:rPr>
        <w:t xml:space="preserve"> le impone como sanción</w:t>
      </w:r>
      <w:r w:rsidR="001C7259">
        <w:rPr>
          <w:rFonts w:ascii="Arial" w:hAnsi="Arial" w:cs="Arial"/>
          <w:sz w:val="24"/>
          <w:szCs w:val="24"/>
        </w:rPr>
        <w:t xml:space="preserve"> </w:t>
      </w:r>
      <w:r w:rsidR="00A53C5F">
        <w:rPr>
          <w:rFonts w:ascii="Arial" w:hAnsi="Arial" w:cs="Arial"/>
          <w:sz w:val="24"/>
          <w:szCs w:val="24"/>
        </w:rPr>
        <w:t xml:space="preserve">una </w:t>
      </w:r>
      <w:r w:rsidR="00A53C5F" w:rsidRPr="00C8621F">
        <w:rPr>
          <w:rFonts w:ascii="Arial" w:hAnsi="Arial" w:cs="Arial"/>
          <w:b/>
          <w:sz w:val="24"/>
          <w:szCs w:val="24"/>
        </w:rPr>
        <w:t>amonestación pública.</w:t>
      </w:r>
      <w:r w:rsidR="00A53C5F">
        <w:rPr>
          <w:rFonts w:ascii="Arial" w:hAnsi="Arial" w:cs="Arial"/>
          <w:sz w:val="24"/>
          <w:szCs w:val="24"/>
        </w:rPr>
        <w:t xml:space="preserve"> </w:t>
      </w:r>
    </w:p>
    <w:p w14:paraId="6EAE2BE1" w14:textId="77777777" w:rsidR="00A53C5F" w:rsidRDefault="00A53C5F" w:rsidP="00A53C5F">
      <w:pPr>
        <w:spacing w:after="0"/>
        <w:jc w:val="both"/>
        <w:rPr>
          <w:rFonts w:ascii="Arial" w:hAnsi="Arial" w:cs="Arial"/>
          <w:sz w:val="24"/>
          <w:szCs w:val="24"/>
        </w:rPr>
      </w:pPr>
    </w:p>
    <w:p w14:paraId="13E0BB5C" w14:textId="5914090B" w:rsidR="0082561E" w:rsidRDefault="00C84244" w:rsidP="00A73C8D">
      <w:pPr>
        <w:pStyle w:val="NormalWeb"/>
        <w:tabs>
          <w:tab w:val="left" w:pos="0"/>
          <w:tab w:val="left" w:pos="426"/>
        </w:tabs>
        <w:spacing w:before="0" w:beforeAutospacing="0" w:after="0" w:afterAutospacing="0" w:line="360" w:lineRule="auto"/>
        <w:contextualSpacing/>
        <w:mirrorIndents/>
        <w:jc w:val="both"/>
        <w:rPr>
          <w:rFonts w:ascii="Arial" w:hAnsi="Arial" w:cs="Arial"/>
          <w:color w:val="000000" w:themeColor="text1"/>
          <w:shd w:val="clear" w:color="auto" w:fill="FFFFFF"/>
        </w:rPr>
      </w:pPr>
      <w:r>
        <w:rPr>
          <w:rFonts w:ascii="Arial" w:hAnsi="Arial" w:cs="Arial"/>
          <w:b/>
        </w:rPr>
        <w:t>QUINTO</w:t>
      </w:r>
      <w:r w:rsidR="00A53C5F">
        <w:rPr>
          <w:rFonts w:ascii="Arial" w:hAnsi="Arial" w:cs="Arial"/>
          <w:b/>
        </w:rPr>
        <w:t>.</w:t>
      </w:r>
      <w:r w:rsidR="00A53C5F">
        <w:rPr>
          <w:rFonts w:ascii="Arial" w:hAnsi="Arial" w:cs="Arial"/>
        </w:rPr>
        <w:t xml:space="preserve"> </w:t>
      </w:r>
      <w:r w:rsidR="00A73C8D">
        <w:rPr>
          <w:rFonts w:ascii="Arial" w:hAnsi="Arial" w:cs="Arial"/>
        </w:rPr>
        <w:t xml:space="preserve">Se determina </w:t>
      </w:r>
      <w:r w:rsidR="0082561E" w:rsidRPr="00A73C8D">
        <w:rPr>
          <w:rFonts w:ascii="Arial" w:hAnsi="Arial" w:cs="Arial"/>
          <w:b/>
          <w:bCs/>
          <w:color w:val="000000" w:themeColor="text1"/>
          <w:shd w:val="clear" w:color="auto" w:fill="FFFFFF"/>
        </w:rPr>
        <w:t>existente</w:t>
      </w:r>
      <w:r w:rsidR="0082561E" w:rsidRPr="00A73C8D">
        <w:rPr>
          <w:rFonts w:ascii="Arial" w:hAnsi="Arial" w:cs="Arial"/>
          <w:color w:val="000000" w:themeColor="text1"/>
          <w:shd w:val="clear" w:color="auto" w:fill="FFFFFF"/>
        </w:rPr>
        <w:t> la infracción de</w:t>
      </w:r>
      <w:r w:rsidR="00A73C8D">
        <w:rPr>
          <w:rFonts w:ascii="Arial" w:hAnsi="Arial" w:cs="Arial"/>
          <w:color w:val="000000" w:themeColor="text1"/>
          <w:shd w:val="clear" w:color="auto" w:fill="FFFFFF"/>
        </w:rPr>
        <w:t xml:space="preserve">l </w:t>
      </w:r>
      <w:r w:rsidR="0082561E" w:rsidRPr="00A73C8D">
        <w:rPr>
          <w:rFonts w:ascii="Arial" w:hAnsi="Arial" w:cs="Arial"/>
          <w:color w:val="000000" w:themeColor="text1"/>
          <w:shd w:val="clear" w:color="auto" w:fill="FFFFFF"/>
        </w:rPr>
        <w:t xml:space="preserve">uso indebido de propaganda electoral de precampaña atribuida al </w:t>
      </w:r>
      <w:r w:rsidR="0082561E" w:rsidRPr="00A73C8D">
        <w:rPr>
          <w:rFonts w:ascii="Arial" w:hAnsi="Arial" w:cs="Arial"/>
          <w:color w:val="000000" w:themeColor="text1"/>
        </w:rPr>
        <w:t>denunciado César Enrique Jiménez Aragón</w:t>
      </w:r>
      <w:r w:rsidR="0082561E" w:rsidRPr="00A73C8D">
        <w:rPr>
          <w:rFonts w:ascii="Arial" w:hAnsi="Arial" w:cs="Arial"/>
          <w:color w:val="000000" w:themeColor="text1"/>
          <w:shd w:val="clear" w:color="auto" w:fill="FFFFFF"/>
        </w:rPr>
        <w:t>, </w:t>
      </w:r>
      <w:r w:rsidR="001C7259" w:rsidRPr="00A73C8D">
        <w:rPr>
          <w:rFonts w:ascii="Arial" w:hAnsi="Arial" w:cs="Arial"/>
          <w:color w:val="000000" w:themeColor="text1"/>
          <w:shd w:val="clear" w:color="auto" w:fill="FFFFFF"/>
        </w:rPr>
        <w:t>y,</w:t>
      </w:r>
      <w:r w:rsidR="0082561E" w:rsidRPr="00A73C8D">
        <w:rPr>
          <w:rFonts w:ascii="Arial" w:hAnsi="Arial" w:cs="Arial"/>
          <w:color w:val="000000" w:themeColor="text1"/>
          <w:shd w:val="clear" w:color="auto" w:fill="FFFFFF"/>
        </w:rPr>
        <w:t xml:space="preserve"> por tanto, se le impone la sanción consistente en una </w:t>
      </w:r>
      <w:r w:rsidR="0082561E" w:rsidRPr="00A73C8D">
        <w:rPr>
          <w:rFonts w:ascii="Arial" w:hAnsi="Arial" w:cs="Arial"/>
          <w:b/>
          <w:bCs/>
          <w:color w:val="000000" w:themeColor="text1"/>
          <w:shd w:val="clear" w:color="auto" w:fill="FFFFFF"/>
        </w:rPr>
        <w:t>amonestación</w:t>
      </w:r>
      <w:r w:rsidR="00C8621F">
        <w:rPr>
          <w:rFonts w:ascii="Arial" w:hAnsi="Arial" w:cs="Arial"/>
          <w:b/>
          <w:bCs/>
          <w:color w:val="000000" w:themeColor="text1"/>
          <w:shd w:val="clear" w:color="auto" w:fill="FFFFFF"/>
        </w:rPr>
        <w:t xml:space="preserve"> pública</w:t>
      </w:r>
      <w:r w:rsidR="0082561E" w:rsidRPr="00A73C8D">
        <w:rPr>
          <w:rFonts w:ascii="Arial" w:hAnsi="Arial" w:cs="Arial"/>
          <w:color w:val="000000" w:themeColor="text1"/>
          <w:shd w:val="clear" w:color="auto" w:fill="FFFFFF"/>
        </w:rPr>
        <w:t xml:space="preserve">, en los términos de la presente </w:t>
      </w:r>
      <w:r w:rsidR="00C8621F">
        <w:rPr>
          <w:rFonts w:ascii="Arial" w:hAnsi="Arial" w:cs="Arial"/>
          <w:color w:val="000000" w:themeColor="text1"/>
          <w:shd w:val="clear" w:color="auto" w:fill="FFFFFF"/>
        </w:rPr>
        <w:t>sentenc</w:t>
      </w:r>
      <w:r w:rsidR="0082561E" w:rsidRPr="00A73C8D">
        <w:rPr>
          <w:rFonts w:ascii="Arial" w:hAnsi="Arial" w:cs="Arial"/>
          <w:color w:val="000000" w:themeColor="text1"/>
          <w:shd w:val="clear" w:color="auto" w:fill="FFFFFF"/>
        </w:rPr>
        <w:t>ia.</w:t>
      </w:r>
    </w:p>
    <w:p w14:paraId="7052939B" w14:textId="77777777" w:rsidR="00A73C8D" w:rsidRPr="00A73C8D" w:rsidRDefault="00A73C8D" w:rsidP="00A73C8D">
      <w:pPr>
        <w:pStyle w:val="NormalWeb"/>
        <w:tabs>
          <w:tab w:val="left" w:pos="0"/>
          <w:tab w:val="left" w:pos="426"/>
        </w:tabs>
        <w:spacing w:before="0" w:beforeAutospacing="0" w:after="0" w:afterAutospacing="0" w:line="360" w:lineRule="auto"/>
        <w:contextualSpacing/>
        <w:mirrorIndents/>
        <w:jc w:val="both"/>
        <w:rPr>
          <w:rFonts w:ascii="Arial" w:hAnsi="Arial" w:cs="Arial"/>
          <w:color w:val="000000" w:themeColor="text1"/>
          <w:shd w:val="clear" w:color="auto" w:fill="FFFFFF"/>
        </w:rPr>
      </w:pPr>
    </w:p>
    <w:p w14:paraId="481BA738" w14:textId="793155F7" w:rsidR="00A73C8D" w:rsidRDefault="0073745A" w:rsidP="00A73C8D">
      <w:pPr>
        <w:pStyle w:val="NormalWeb"/>
        <w:tabs>
          <w:tab w:val="left" w:pos="0"/>
          <w:tab w:val="left" w:pos="426"/>
        </w:tabs>
        <w:spacing w:before="0" w:beforeAutospacing="0" w:after="0" w:afterAutospacing="0" w:line="360" w:lineRule="auto"/>
        <w:contextualSpacing/>
        <w:mirrorIndents/>
        <w:jc w:val="both"/>
        <w:rPr>
          <w:rFonts w:ascii="Arial" w:hAnsi="Arial" w:cs="Arial"/>
        </w:rPr>
      </w:pPr>
      <w:r>
        <w:rPr>
          <w:rFonts w:ascii="Arial" w:hAnsi="Arial" w:cs="Arial"/>
          <w:b/>
        </w:rPr>
        <w:t>SEXTO</w:t>
      </w:r>
      <w:r w:rsidR="00A73C8D">
        <w:rPr>
          <w:rFonts w:ascii="Arial" w:hAnsi="Arial" w:cs="Arial"/>
          <w:b/>
        </w:rPr>
        <w:t>.</w:t>
      </w:r>
      <w:r w:rsidR="00A73C8D">
        <w:rPr>
          <w:rFonts w:ascii="Arial" w:hAnsi="Arial" w:cs="Arial"/>
        </w:rPr>
        <w:t xml:space="preserve"> Publíquese esta sentencia en la página de internet de este Tribunal, así como en el Catálogo de Sujetos Sancionados en los Procedimientos Especiales Sancionadores. </w:t>
      </w:r>
    </w:p>
    <w:p w14:paraId="789372BF" w14:textId="77777777" w:rsidR="00A53C5F" w:rsidRDefault="00A53C5F" w:rsidP="00A53C5F">
      <w:pPr>
        <w:spacing w:after="0"/>
        <w:jc w:val="both"/>
        <w:rPr>
          <w:rFonts w:ascii="Arial" w:hAnsi="Arial" w:cs="Arial"/>
          <w:sz w:val="24"/>
          <w:szCs w:val="24"/>
        </w:rPr>
      </w:pPr>
    </w:p>
    <w:p w14:paraId="64CE68AD" w14:textId="1068B1F2" w:rsidR="00A53C5F" w:rsidRDefault="00A53C5F" w:rsidP="0073745A">
      <w:pPr>
        <w:pStyle w:val="NormalWeb"/>
        <w:tabs>
          <w:tab w:val="left" w:pos="0"/>
          <w:tab w:val="left" w:pos="426"/>
        </w:tabs>
        <w:spacing w:before="0" w:beforeAutospacing="0" w:after="0" w:afterAutospacing="0" w:line="360" w:lineRule="auto"/>
        <w:contextualSpacing/>
        <w:mirrorIndents/>
        <w:jc w:val="both"/>
        <w:rPr>
          <w:rFonts w:ascii="Arial" w:hAnsi="Arial" w:cs="Arial"/>
          <w:b/>
        </w:rPr>
      </w:pPr>
      <w:r>
        <w:rPr>
          <w:rFonts w:ascii="Arial" w:hAnsi="Arial" w:cs="Arial"/>
          <w:b/>
        </w:rPr>
        <w:t xml:space="preserve">Notifíquese.  </w:t>
      </w:r>
      <w:r>
        <w:rPr>
          <w:rFonts w:ascii="Arial" w:hAnsi="Arial" w:cs="Arial"/>
        </w:rPr>
        <w:t>Así lo resolvió el Tribunal Electoral del Estado de Aguascalientes, por unanimidad de votos de la Magistrada y Magistrados que lo integran, ante el Secretario General de Acuerdos, quien autoriza y da fe.</w:t>
      </w:r>
    </w:p>
    <w:p w14:paraId="11303C37" w14:textId="0282BC1D" w:rsidR="0073745A" w:rsidRDefault="0073745A" w:rsidP="00A53C5F">
      <w:pPr>
        <w:pStyle w:val="NormalWeb"/>
        <w:spacing w:before="0" w:beforeAutospacing="0" w:after="0" w:afterAutospacing="0" w:line="360" w:lineRule="auto"/>
        <w:ind w:left="142"/>
        <w:contextualSpacing/>
        <w:mirrorIndents/>
        <w:jc w:val="center"/>
        <w:rPr>
          <w:rFonts w:ascii="Arial" w:hAnsi="Arial" w:cs="Arial"/>
          <w:b/>
        </w:rPr>
      </w:pPr>
    </w:p>
    <w:p w14:paraId="6C774580" w14:textId="77777777" w:rsidR="0073745A" w:rsidRDefault="0073745A" w:rsidP="00A53C5F">
      <w:pPr>
        <w:pStyle w:val="NormalWeb"/>
        <w:spacing w:before="0" w:beforeAutospacing="0" w:after="0" w:afterAutospacing="0" w:line="360" w:lineRule="auto"/>
        <w:ind w:left="142"/>
        <w:contextualSpacing/>
        <w:mirrorIndents/>
        <w:jc w:val="center"/>
        <w:rPr>
          <w:rFonts w:ascii="Arial" w:hAnsi="Arial" w:cs="Arial"/>
          <w:b/>
        </w:rPr>
      </w:pPr>
    </w:p>
    <w:p w14:paraId="5D928F5C" w14:textId="5E30CCDE" w:rsidR="00A53C5F" w:rsidRDefault="00A53C5F" w:rsidP="00A53C5F">
      <w:pPr>
        <w:pStyle w:val="NormalWeb"/>
        <w:spacing w:before="0" w:beforeAutospacing="0" w:after="0" w:afterAutospacing="0" w:line="360" w:lineRule="auto"/>
        <w:ind w:left="142"/>
        <w:contextualSpacing/>
        <w:mirrorIndents/>
        <w:jc w:val="center"/>
        <w:rPr>
          <w:rFonts w:ascii="Arial" w:hAnsi="Arial" w:cs="Arial"/>
          <w:b/>
        </w:rPr>
      </w:pPr>
      <w:r>
        <w:rPr>
          <w:rFonts w:ascii="Arial" w:hAnsi="Arial" w:cs="Arial"/>
          <w:b/>
        </w:rPr>
        <w:t>MAGISTRADO PRESIDENTE</w:t>
      </w:r>
    </w:p>
    <w:p w14:paraId="5A92A672" w14:textId="79BBEB93" w:rsidR="00A53C5F" w:rsidRDefault="00A53C5F" w:rsidP="00A53C5F">
      <w:pPr>
        <w:pStyle w:val="NormalWeb"/>
        <w:spacing w:before="0" w:beforeAutospacing="0" w:after="0" w:afterAutospacing="0" w:line="360" w:lineRule="auto"/>
        <w:ind w:left="142"/>
        <w:contextualSpacing/>
        <w:mirrorIndents/>
        <w:jc w:val="center"/>
        <w:rPr>
          <w:rFonts w:ascii="Arial" w:hAnsi="Arial" w:cs="Arial"/>
          <w:b/>
        </w:rPr>
      </w:pPr>
    </w:p>
    <w:p w14:paraId="39497165" w14:textId="77777777" w:rsidR="00047F59" w:rsidRDefault="00047F59" w:rsidP="00A53C5F">
      <w:pPr>
        <w:pStyle w:val="NormalWeb"/>
        <w:spacing w:before="0" w:beforeAutospacing="0" w:after="0" w:afterAutospacing="0" w:line="360" w:lineRule="auto"/>
        <w:ind w:left="142"/>
        <w:contextualSpacing/>
        <w:mirrorIndents/>
        <w:jc w:val="center"/>
        <w:rPr>
          <w:rFonts w:ascii="Arial" w:hAnsi="Arial" w:cs="Arial"/>
          <w:b/>
        </w:rPr>
      </w:pPr>
    </w:p>
    <w:p w14:paraId="47083E14" w14:textId="77777777" w:rsidR="00A53C5F" w:rsidRDefault="00A53C5F" w:rsidP="00A53C5F">
      <w:pPr>
        <w:pStyle w:val="NormalWeb"/>
        <w:spacing w:before="0" w:beforeAutospacing="0" w:after="0" w:afterAutospacing="0" w:line="360" w:lineRule="auto"/>
        <w:ind w:left="142"/>
        <w:contextualSpacing/>
        <w:mirrorIndents/>
        <w:jc w:val="center"/>
        <w:rPr>
          <w:rFonts w:ascii="Arial" w:hAnsi="Arial" w:cs="Arial"/>
          <w:b/>
        </w:rPr>
      </w:pPr>
      <w:r>
        <w:rPr>
          <w:rFonts w:ascii="Arial" w:hAnsi="Arial" w:cs="Arial"/>
          <w:b/>
        </w:rPr>
        <w:t>HÉCTOR SALVADOR HERNÁNDEZ GALLEGOS</w:t>
      </w:r>
    </w:p>
    <w:p w14:paraId="224256DD" w14:textId="77777777" w:rsidR="00A53C5F" w:rsidRDefault="00A53C5F" w:rsidP="00A53C5F">
      <w:pPr>
        <w:pStyle w:val="NormalWeb"/>
        <w:spacing w:before="0" w:beforeAutospacing="0" w:after="0" w:afterAutospacing="0" w:line="360" w:lineRule="auto"/>
        <w:ind w:left="142"/>
        <w:contextualSpacing/>
        <w:mirrorIndents/>
        <w:jc w:val="center"/>
        <w:rPr>
          <w:rFonts w:ascii="Arial" w:hAnsi="Arial" w:cs="Arial"/>
          <w:b/>
        </w:rPr>
      </w:pPr>
    </w:p>
    <w:p w14:paraId="660B2EB4" w14:textId="77777777" w:rsidR="00A53C5F" w:rsidRDefault="00A53C5F" w:rsidP="00A53C5F">
      <w:pPr>
        <w:pStyle w:val="NormalWeb"/>
        <w:spacing w:before="0" w:beforeAutospacing="0" w:after="0" w:afterAutospacing="0" w:line="360" w:lineRule="auto"/>
        <w:ind w:left="142"/>
        <w:contextualSpacing/>
        <w:mirrorIndents/>
        <w:jc w:val="both"/>
        <w:rPr>
          <w:rFonts w:ascii="Arial" w:hAnsi="Arial" w:cs="Arial"/>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177"/>
      </w:tblGrid>
      <w:tr w:rsidR="00A53C5F" w14:paraId="3C5A12C2" w14:textId="77777777" w:rsidTr="008E51BB">
        <w:tc>
          <w:tcPr>
            <w:tcW w:w="4678" w:type="dxa"/>
          </w:tcPr>
          <w:p w14:paraId="560BA819" w14:textId="77777777" w:rsidR="00A53C5F" w:rsidRDefault="00A53C5F" w:rsidP="00061ABE">
            <w:pPr>
              <w:pStyle w:val="NormalWeb"/>
              <w:spacing w:before="0" w:beforeAutospacing="0" w:after="0" w:afterAutospacing="0"/>
              <w:contextualSpacing/>
              <w:mirrorIndents/>
              <w:jc w:val="center"/>
              <w:rPr>
                <w:rFonts w:ascii="Arial" w:hAnsi="Arial" w:cs="Arial"/>
                <w:b/>
                <w:lang w:eastAsia="en-US"/>
              </w:rPr>
            </w:pPr>
            <w:r>
              <w:rPr>
                <w:rFonts w:ascii="Arial" w:hAnsi="Arial" w:cs="Arial"/>
                <w:b/>
                <w:lang w:eastAsia="en-US"/>
              </w:rPr>
              <w:t>MAGISTRADA</w:t>
            </w:r>
          </w:p>
          <w:p w14:paraId="183CB8D3" w14:textId="77777777" w:rsidR="00A53C5F" w:rsidRDefault="00A53C5F" w:rsidP="00061ABE">
            <w:pPr>
              <w:pStyle w:val="NormalWeb"/>
              <w:spacing w:before="0" w:beforeAutospacing="0" w:after="0" w:afterAutospacing="0"/>
              <w:contextualSpacing/>
              <w:mirrorIndents/>
              <w:jc w:val="center"/>
              <w:rPr>
                <w:rFonts w:ascii="Arial" w:hAnsi="Arial" w:cs="Arial"/>
                <w:b/>
                <w:lang w:eastAsia="en-US"/>
              </w:rPr>
            </w:pPr>
          </w:p>
          <w:p w14:paraId="6C8B4626" w14:textId="6BB9DBB7" w:rsidR="00A53C5F" w:rsidRDefault="00A53C5F" w:rsidP="00061ABE">
            <w:pPr>
              <w:pStyle w:val="NormalWeb"/>
              <w:spacing w:before="0" w:beforeAutospacing="0" w:after="0" w:afterAutospacing="0"/>
              <w:contextualSpacing/>
              <w:mirrorIndents/>
              <w:jc w:val="center"/>
              <w:rPr>
                <w:rFonts w:ascii="Arial" w:hAnsi="Arial" w:cs="Arial"/>
                <w:b/>
                <w:lang w:eastAsia="en-US"/>
              </w:rPr>
            </w:pPr>
          </w:p>
          <w:p w14:paraId="542EE594" w14:textId="77777777" w:rsidR="00047F59" w:rsidRDefault="00047F59" w:rsidP="00061ABE">
            <w:pPr>
              <w:pStyle w:val="NormalWeb"/>
              <w:spacing w:before="0" w:beforeAutospacing="0" w:after="0" w:afterAutospacing="0"/>
              <w:contextualSpacing/>
              <w:mirrorIndents/>
              <w:jc w:val="center"/>
              <w:rPr>
                <w:rFonts w:ascii="Arial" w:hAnsi="Arial" w:cs="Arial"/>
                <w:b/>
                <w:lang w:eastAsia="en-US"/>
              </w:rPr>
            </w:pPr>
          </w:p>
          <w:p w14:paraId="360F154B" w14:textId="77777777" w:rsidR="00A53C5F" w:rsidRDefault="00A53C5F" w:rsidP="00061ABE">
            <w:pPr>
              <w:pStyle w:val="NormalWeb"/>
              <w:spacing w:before="0" w:beforeAutospacing="0" w:after="0" w:afterAutospacing="0"/>
              <w:contextualSpacing/>
              <w:mirrorIndents/>
              <w:jc w:val="center"/>
              <w:rPr>
                <w:rFonts w:ascii="Arial" w:hAnsi="Arial" w:cs="Arial"/>
                <w:b/>
                <w:lang w:eastAsia="en-US"/>
              </w:rPr>
            </w:pPr>
            <w:r>
              <w:rPr>
                <w:rFonts w:ascii="Arial" w:hAnsi="Arial" w:cs="Arial"/>
                <w:b/>
                <w:lang w:eastAsia="en-US"/>
              </w:rPr>
              <w:t>CLAUDIA ELOISA DÍAZ DE LEÓN GONZÁLEZ</w:t>
            </w:r>
          </w:p>
          <w:p w14:paraId="7BB0B0E4" w14:textId="77777777" w:rsidR="00A53C5F" w:rsidRDefault="00A53C5F" w:rsidP="00061ABE">
            <w:pPr>
              <w:pStyle w:val="NormalWeb"/>
              <w:spacing w:before="0" w:beforeAutospacing="0" w:after="0" w:afterAutospacing="0"/>
              <w:contextualSpacing/>
              <w:mirrorIndents/>
              <w:jc w:val="both"/>
              <w:rPr>
                <w:rFonts w:ascii="Arial" w:hAnsi="Arial" w:cs="Arial"/>
                <w:b/>
                <w:lang w:eastAsia="en-US"/>
              </w:rPr>
            </w:pPr>
          </w:p>
        </w:tc>
        <w:tc>
          <w:tcPr>
            <w:tcW w:w="4177" w:type="dxa"/>
          </w:tcPr>
          <w:p w14:paraId="447F0214" w14:textId="77777777" w:rsidR="00A53C5F" w:rsidRDefault="00A53C5F" w:rsidP="00061ABE">
            <w:pPr>
              <w:pStyle w:val="NormalWeb"/>
              <w:spacing w:before="0" w:beforeAutospacing="0" w:after="0" w:afterAutospacing="0"/>
              <w:contextualSpacing/>
              <w:mirrorIndents/>
              <w:jc w:val="center"/>
              <w:rPr>
                <w:rFonts w:ascii="Arial" w:hAnsi="Arial" w:cs="Arial"/>
                <w:b/>
                <w:lang w:eastAsia="en-US"/>
              </w:rPr>
            </w:pPr>
            <w:r>
              <w:rPr>
                <w:rFonts w:ascii="Arial" w:hAnsi="Arial" w:cs="Arial"/>
                <w:b/>
                <w:lang w:eastAsia="en-US"/>
              </w:rPr>
              <w:t>MAGISTRADO</w:t>
            </w:r>
          </w:p>
          <w:p w14:paraId="577F9ECB" w14:textId="5190076F" w:rsidR="00A53C5F" w:rsidRDefault="00A53C5F" w:rsidP="00061ABE">
            <w:pPr>
              <w:pStyle w:val="NormalWeb"/>
              <w:spacing w:before="0" w:beforeAutospacing="0" w:after="0" w:afterAutospacing="0"/>
              <w:contextualSpacing/>
              <w:mirrorIndents/>
              <w:jc w:val="center"/>
              <w:rPr>
                <w:rFonts w:ascii="Arial" w:hAnsi="Arial" w:cs="Arial"/>
                <w:b/>
                <w:lang w:eastAsia="en-US"/>
              </w:rPr>
            </w:pPr>
          </w:p>
          <w:p w14:paraId="1D79FBB4" w14:textId="77777777" w:rsidR="00047F59" w:rsidRDefault="00047F59" w:rsidP="00061ABE">
            <w:pPr>
              <w:pStyle w:val="NormalWeb"/>
              <w:spacing w:before="0" w:beforeAutospacing="0" w:after="0" w:afterAutospacing="0"/>
              <w:contextualSpacing/>
              <w:mirrorIndents/>
              <w:jc w:val="center"/>
              <w:rPr>
                <w:rFonts w:ascii="Arial" w:hAnsi="Arial" w:cs="Arial"/>
                <w:b/>
                <w:lang w:eastAsia="en-US"/>
              </w:rPr>
            </w:pPr>
          </w:p>
          <w:p w14:paraId="55FBB04E" w14:textId="77777777" w:rsidR="00A53C5F" w:rsidRDefault="00A53C5F" w:rsidP="00061ABE">
            <w:pPr>
              <w:pStyle w:val="NormalWeb"/>
              <w:spacing w:before="0" w:beforeAutospacing="0" w:after="0" w:afterAutospacing="0"/>
              <w:contextualSpacing/>
              <w:mirrorIndents/>
              <w:jc w:val="center"/>
              <w:rPr>
                <w:rFonts w:ascii="Arial" w:hAnsi="Arial" w:cs="Arial"/>
                <w:b/>
                <w:lang w:eastAsia="en-US"/>
              </w:rPr>
            </w:pPr>
          </w:p>
          <w:p w14:paraId="33A78304" w14:textId="77777777" w:rsidR="00A53C5F" w:rsidRDefault="00A53C5F" w:rsidP="00061ABE">
            <w:pPr>
              <w:pStyle w:val="NormalWeb"/>
              <w:spacing w:before="0" w:beforeAutospacing="0" w:after="0" w:afterAutospacing="0"/>
              <w:contextualSpacing/>
              <w:mirrorIndents/>
              <w:jc w:val="center"/>
              <w:rPr>
                <w:rFonts w:ascii="Arial" w:hAnsi="Arial" w:cs="Arial"/>
                <w:b/>
                <w:lang w:eastAsia="en-US"/>
              </w:rPr>
            </w:pPr>
            <w:r>
              <w:rPr>
                <w:rFonts w:ascii="Arial" w:hAnsi="Arial" w:cs="Arial"/>
                <w:b/>
                <w:lang w:eastAsia="en-US"/>
              </w:rPr>
              <w:t>JORGE RAMÓN DÍAZ DE LEÓN GUTIÉRREZ</w:t>
            </w:r>
          </w:p>
        </w:tc>
      </w:tr>
    </w:tbl>
    <w:p w14:paraId="668E824D" w14:textId="262A4066" w:rsidR="00A53C5F" w:rsidRDefault="00A53C5F" w:rsidP="00A53C5F">
      <w:pPr>
        <w:pStyle w:val="NormalWeb"/>
        <w:spacing w:before="0" w:beforeAutospacing="0" w:after="0" w:afterAutospacing="0" w:line="360" w:lineRule="auto"/>
        <w:ind w:left="142"/>
        <w:contextualSpacing/>
        <w:mirrorIndents/>
        <w:jc w:val="center"/>
        <w:rPr>
          <w:rFonts w:ascii="Arial" w:hAnsi="Arial" w:cs="Arial"/>
          <w:b/>
        </w:rPr>
      </w:pPr>
    </w:p>
    <w:p w14:paraId="3DF55688" w14:textId="77777777" w:rsidR="00047F59" w:rsidRDefault="00047F59" w:rsidP="00A53C5F">
      <w:pPr>
        <w:pStyle w:val="NormalWeb"/>
        <w:spacing w:before="0" w:beforeAutospacing="0" w:after="0" w:afterAutospacing="0" w:line="360" w:lineRule="auto"/>
        <w:ind w:left="142"/>
        <w:contextualSpacing/>
        <w:mirrorIndents/>
        <w:jc w:val="center"/>
        <w:rPr>
          <w:rFonts w:ascii="Arial" w:hAnsi="Arial" w:cs="Arial"/>
          <w:b/>
        </w:rPr>
      </w:pPr>
    </w:p>
    <w:p w14:paraId="0429BE69" w14:textId="77777777" w:rsidR="00A53C5F" w:rsidRDefault="00A53C5F" w:rsidP="00A53C5F">
      <w:pPr>
        <w:pStyle w:val="NormalWeb"/>
        <w:spacing w:before="0" w:beforeAutospacing="0" w:after="0" w:afterAutospacing="0" w:line="360" w:lineRule="auto"/>
        <w:ind w:left="142"/>
        <w:contextualSpacing/>
        <w:mirrorIndents/>
        <w:jc w:val="center"/>
        <w:rPr>
          <w:rFonts w:ascii="Arial" w:hAnsi="Arial" w:cs="Arial"/>
          <w:b/>
        </w:rPr>
      </w:pPr>
      <w:r>
        <w:rPr>
          <w:rFonts w:ascii="Arial" w:hAnsi="Arial" w:cs="Arial"/>
          <w:b/>
        </w:rPr>
        <w:t>SECRETARIO GENERAL DE ACUERDOS</w:t>
      </w:r>
    </w:p>
    <w:p w14:paraId="507A6DFA" w14:textId="77777777" w:rsidR="00A53C5F" w:rsidRDefault="00A53C5F" w:rsidP="00A53C5F">
      <w:pPr>
        <w:pStyle w:val="NormalWeb"/>
        <w:spacing w:before="0" w:beforeAutospacing="0" w:after="0" w:afterAutospacing="0" w:line="360" w:lineRule="auto"/>
        <w:ind w:left="142"/>
        <w:contextualSpacing/>
        <w:mirrorIndents/>
        <w:jc w:val="center"/>
        <w:rPr>
          <w:rFonts w:ascii="Arial" w:hAnsi="Arial" w:cs="Arial"/>
          <w:b/>
        </w:rPr>
      </w:pPr>
    </w:p>
    <w:p w14:paraId="6A00F79E" w14:textId="4BBC4325" w:rsidR="00726C78" w:rsidRDefault="00A53C5F" w:rsidP="0073745A">
      <w:pPr>
        <w:pStyle w:val="NormalWeb"/>
        <w:spacing w:before="0" w:beforeAutospacing="0" w:after="0" w:afterAutospacing="0" w:line="360" w:lineRule="auto"/>
        <w:ind w:left="142"/>
        <w:contextualSpacing/>
        <w:mirrorIndents/>
        <w:jc w:val="center"/>
        <w:rPr>
          <w:rFonts w:ascii="Arial" w:hAnsi="Arial" w:cs="Arial"/>
        </w:rPr>
      </w:pPr>
      <w:r>
        <w:rPr>
          <w:rFonts w:ascii="Arial" w:hAnsi="Arial" w:cs="Arial"/>
          <w:b/>
        </w:rPr>
        <w:t>JESÚS OCIEL BAENA SAUCEDO.</w:t>
      </w:r>
    </w:p>
    <w:bookmarkEnd w:id="1"/>
    <w:p w14:paraId="1F7F1250" w14:textId="77777777" w:rsidR="00EB6AFF" w:rsidRPr="00EB6AFF" w:rsidRDefault="00EB6AFF" w:rsidP="00EB6AFF">
      <w:pPr>
        <w:spacing w:after="0" w:line="360" w:lineRule="auto"/>
        <w:ind w:left="-283" w:right="-283"/>
        <w:jc w:val="both"/>
        <w:rPr>
          <w:rFonts w:ascii="Arial" w:hAnsi="Arial" w:cs="Arial"/>
          <w:sz w:val="24"/>
          <w:szCs w:val="24"/>
        </w:rPr>
      </w:pPr>
    </w:p>
    <w:sectPr w:rsidR="00EB6AFF" w:rsidRPr="00EB6AFF" w:rsidSect="006C7FF2">
      <w:headerReference w:type="even" r:id="rId37"/>
      <w:headerReference w:type="default" r:id="rId38"/>
      <w:footerReference w:type="even" r:id="rId39"/>
      <w:footerReference w:type="default" r:id="rId40"/>
      <w:headerReference w:type="first" r:id="rId41"/>
      <w:footerReference w:type="first" r:id="rId42"/>
      <w:pgSz w:w="12240" w:h="20160" w:code="5"/>
      <w:pgMar w:top="351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13283" w14:textId="77777777" w:rsidR="00B455AA" w:rsidRDefault="00B455AA" w:rsidP="005461C2">
      <w:pPr>
        <w:spacing w:after="0" w:line="240" w:lineRule="auto"/>
      </w:pPr>
      <w:r>
        <w:separator/>
      </w:r>
    </w:p>
  </w:endnote>
  <w:endnote w:type="continuationSeparator" w:id="0">
    <w:p w14:paraId="019C4098" w14:textId="77777777" w:rsidR="00B455AA" w:rsidRDefault="00B455AA" w:rsidP="005461C2">
      <w:pPr>
        <w:spacing w:after="0" w:line="240" w:lineRule="auto"/>
      </w:pPr>
      <w:r>
        <w:continuationSeparator/>
      </w:r>
    </w:p>
  </w:endnote>
  <w:endnote w:type="continuationNotice" w:id="1">
    <w:p w14:paraId="18C79F57" w14:textId="77777777" w:rsidR="00B455AA" w:rsidRDefault="00B455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93CC" w14:textId="77777777" w:rsidR="00177036" w:rsidRDefault="0017703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81530" w14:textId="77777777" w:rsidR="00177036" w:rsidRDefault="0017703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F3CA5" w14:textId="77777777" w:rsidR="00177036" w:rsidRDefault="001770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A7B4A" w14:textId="77777777" w:rsidR="00B455AA" w:rsidRDefault="00B455AA" w:rsidP="005461C2">
      <w:pPr>
        <w:spacing w:after="0" w:line="240" w:lineRule="auto"/>
      </w:pPr>
      <w:r>
        <w:separator/>
      </w:r>
    </w:p>
  </w:footnote>
  <w:footnote w:type="continuationSeparator" w:id="0">
    <w:p w14:paraId="6C906071" w14:textId="77777777" w:rsidR="00B455AA" w:rsidRDefault="00B455AA" w:rsidP="005461C2">
      <w:pPr>
        <w:spacing w:after="0" w:line="240" w:lineRule="auto"/>
      </w:pPr>
      <w:r>
        <w:continuationSeparator/>
      </w:r>
    </w:p>
  </w:footnote>
  <w:footnote w:type="continuationNotice" w:id="1">
    <w:p w14:paraId="5A9D6315" w14:textId="77777777" w:rsidR="00B455AA" w:rsidRDefault="00B455AA">
      <w:pPr>
        <w:spacing w:after="0" w:line="240" w:lineRule="auto"/>
      </w:pPr>
    </w:p>
  </w:footnote>
  <w:footnote w:id="2">
    <w:p w14:paraId="0A6A71A3" w14:textId="77777777" w:rsidR="006B10CA" w:rsidRPr="00E00514" w:rsidRDefault="006B10CA" w:rsidP="00E00514">
      <w:pPr>
        <w:pStyle w:val="NormalWeb"/>
        <w:shd w:val="clear" w:color="auto" w:fill="FFFFFF"/>
        <w:jc w:val="both"/>
        <w:rPr>
          <w:rFonts w:ascii="Arial" w:hAnsi="Arial" w:cs="Arial"/>
          <w:color w:val="000000"/>
          <w:sz w:val="16"/>
        </w:rPr>
      </w:pPr>
      <w:r w:rsidRPr="00E00514">
        <w:rPr>
          <w:rStyle w:val="Refdenotaalpie"/>
          <w:rFonts w:ascii="Arial" w:hAnsi="Arial" w:cs="Arial"/>
          <w:sz w:val="16"/>
        </w:rPr>
        <w:footnoteRef/>
      </w:r>
      <w:r w:rsidRPr="00E00514">
        <w:rPr>
          <w:rFonts w:ascii="Arial" w:hAnsi="Arial" w:cs="Arial"/>
          <w:sz w:val="16"/>
        </w:rPr>
        <w:t xml:space="preserve"> </w:t>
      </w:r>
      <w:r w:rsidRPr="00E00514">
        <w:rPr>
          <w:rFonts w:ascii="Arial" w:hAnsi="Arial" w:cs="Arial"/>
          <w:color w:val="000000"/>
          <w:sz w:val="16"/>
        </w:rPr>
        <w:t>PRUEBAS TÉCNICAS. POR SU NATURALEZA REQUIEREN DE LA DESCRIPCIÓN PRECISA DE LOS HECHOS Y CIRCUNSTANCIAS QUE SE PRETENDEN DEMOSTRAR.</w:t>
      </w:r>
    </w:p>
    <w:p w14:paraId="30962500" w14:textId="77777777" w:rsidR="006B10CA" w:rsidRPr="00E00514" w:rsidRDefault="006B10CA" w:rsidP="00E00514">
      <w:pPr>
        <w:shd w:val="clear" w:color="auto" w:fill="FFFFFF"/>
        <w:spacing w:after="0" w:line="240" w:lineRule="auto"/>
        <w:jc w:val="both"/>
        <w:rPr>
          <w:rFonts w:ascii="Arial" w:eastAsia="Times New Roman" w:hAnsi="Arial" w:cs="Arial"/>
          <w:color w:val="000000"/>
          <w:sz w:val="16"/>
          <w:szCs w:val="24"/>
          <w:lang w:eastAsia="es-MX"/>
        </w:rPr>
      </w:pPr>
      <w:r w:rsidRPr="00E00514">
        <w:rPr>
          <w:rFonts w:ascii="Arial" w:eastAsia="Times New Roman" w:hAnsi="Arial" w:cs="Arial"/>
          <w:color w:val="000000"/>
          <w:sz w:val="16"/>
          <w:szCs w:val="24"/>
          <w:lang w:eastAsia="es-MX"/>
        </w:rPr>
        <w:t>El artículo 31, párrafo segundo, de la Ley Procesal Electoral para el Distrito Federal define como pruebas técnicas, cualquier medio de reproducción de imágenes y, en general todos aquellos elementos científicos, y establece la carga para el aportante de señalar concretamente lo que pretende acreditar, identificando a personas, lugares, así como las circunstancias de modo y tiempo que reproduce la prueba, esto es, realizar una descripción detallada de lo que se aprecia en la reproducción de la prueba técnica, a fin de que el tribunal resolutor esté en condiciones de vincular la citada prueba con los hechos por acreditar en el juicio, con la finalidad de fijar el valor convictivo que corresponda. De esta forma, las pruebas técnicas en las que se reproducen imágenes, como sucede con las grabaciones de video, la descripción que presente el oferente debe guardar relación con los hechos por acreditar, por lo que el grado de precisión en la descripción debe ser proporcional a las circunstancias que se pretenden probar. Consecuentemente, si lo que se requiere demostrar son actos específicos imputados a una persona, se describirá la conducta asumida contenida en las imágenes; en cambio, cuando los hechos a acreditar se atribuyan a un número indeterminado de personas, se deberá ponderar racionalmente la exigencia de la identificación individual atendiendo al número de involucrados en relación al hecho que se pretende acreditar.</w:t>
      </w:r>
    </w:p>
    <w:p w14:paraId="7104E2CB" w14:textId="621286D1" w:rsidR="006B10CA" w:rsidRDefault="006B10CA">
      <w:pPr>
        <w:pStyle w:val="Textonotapie"/>
      </w:pPr>
    </w:p>
  </w:footnote>
  <w:footnote w:id="3">
    <w:p w14:paraId="2749A20C" w14:textId="0BD77735" w:rsidR="006B10CA" w:rsidRPr="00D22D2D" w:rsidRDefault="006B10CA" w:rsidP="00D22D2D">
      <w:pPr>
        <w:pStyle w:val="Textonotapie"/>
        <w:jc w:val="both"/>
        <w:rPr>
          <w:rFonts w:ascii="Arial" w:hAnsi="Arial" w:cs="Arial"/>
        </w:rPr>
      </w:pPr>
      <w:r w:rsidRPr="00D22D2D">
        <w:rPr>
          <w:rStyle w:val="Refdenotaalpie"/>
          <w:rFonts w:ascii="Arial" w:hAnsi="Arial" w:cs="Arial"/>
          <w:sz w:val="16"/>
        </w:rPr>
        <w:footnoteRef/>
      </w:r>
      <w:r w:rsidRPr="00D22D2D">
        <w:rPr>
          <w:rFonts w:ascii="Arial" w:hAnsi="Arial" w:cs="Arial"/>
          <w:sz w:val="16"/>
        </w:rPr>
        <w:t xml:space="preserve"> </w:t>
      </w:r>
      <w:r w:rsidRPr="00D22D2D">
        <w:rPr>
          <w:rFonts w:ascii="Arial" w:hAnsi="Arial" w:cs="Arial"/>
          <w:color w:val="000000"/>
          <w:sz w:val="16"/>
          <w:shd w:val="clear" w:color="auto" w:fill="FFFFFF"/>
        </w:rPr>
        <w:t>De la interpretación de los artículos 14 y 16 de la Constitución Política de los Estados Unidos Mexicanos; 14, párrafos 1, inciso c), y 6, 16, párrafos 1 y 3, de la Ley General del Sistema de Medios de Impugnación en Materia Electoral, se desprende que toda persona tiene derecho a un debido proceso, para lo cual se han establecido formalidades esenciales, y que en los medios de impugnación previstos en materia electoral pueden ser ofrecidas, entre otras, pruebas técnicas. En este sentido, dada su naturaleza, las pruebas técnicas tienen carácter imperfecto -ante la relativa facilidad con que se pueden confeccionar y modificar, así como la dificultad para demostrar, de modo absoluto e indudable, las falsificaciones o alteraciones que pudieran haber sufrido- por lo que son insuficientes, por sí solas, para acreditar de manera fehaciente los hechos que contienen; así, es necesaria la concurrencia de algún otro elemento de prueba con el cual deben ser adminiculadas, que las puedan perfeccionar o corroborar.</w:t>
      </w:r>
    </w:p>
  </w:footnote>
  <w:footnote w:id="4">
    <w:p w14:paraId="725BBF78" w14:textId="26FA534B" w:rsidR="006B10CA" w:rsidRPr="002126EC" w:rsidRDefault="006B10CA" w:rsidP="002126EC">
      <w:pPr>
        <w:pStyle w:val="Textonotapie"/>
        <w:jc w:val="both"/>
        <w:rPr>
          <w:rFonts w:ascii="Arial" w:hAnsi="Arial" w:cs="Arial"/>
          <w:sz w:val="16"/>
        </w:rPr>
      </w:pPr>
      <w:r w:rsidRPr="002126EC">
        <w:rPr>
          <w:rStyle w:val="Refdenotaalpie"/>
          <w:rFonts w:ascii="Arial" w:hAnsi="Arial" w:cs="Arial"/>
          <w:sz w:val="16"/>
        </w:rPr>
        <w:footnoteRef/>
      </w:r>
      <w:r w:rsidRPr="002126EC">
        <w:rPr>
          <w:rFonts w:ascii="Arial" w:hAnsi="Arial" w:cs="Arial"/>
          <w:sz w:val="16"/>
        </w:rPr>
        <w:t xml:space="preserve"> </w:t>
      </w:r>
      <w:r w:rsidRPr="002126EC">
        <w:rPr>
          <w:rFonts w:ascii="Arial" w:hAnsi="Arial" w:cs="Arial"/>
          <w:b/>
          <w:bCs/>
          <w:sz w:val="16"/>
        </w:rPr>
        <w:t>PROPAGANDA POLÍTICA Y ELECTORAL. REQUISITOS MÍNIMOS QUE DEBEN CUMPLIRSE CUANDO SE DIFUNDAN IMÁGENES DE NIÑOS, NIÑAS Y ADOLESCENTES. -</w:t>
      </w:r>
    </w:p>
  </w:footnote>
  <w:footnote w:id="5">
    <w:p w14:paraId="44CD6431" w14:textId="6C4F2278" w:rsidR="006B10CA" w:rsidRDefault="006B10CA" w:rsidP="002126EC">
      <w:pPr>
        <w:pStyle w:val="Textonotapie"/>
        <w:jc w:val="both"/>
      </w:pPr>
      <w:r w:rsidRPr="002126EC">
        <w:rPr>
          <w:rStyle w:val="Refdenotaalpie"/>
          <w:rFonts w:ascii="Arial" w:hAnsi="Arial" w:cs="Arial"/>
          <w:sz w:val="16"/>
        </w:rPr>
        <w:footnoteRef/>
      </w:r>
      <w:r w:rsidRPr="002126EC">
        <w:rPr>
          <w:rFonts w:ascii="Arial" w:hAnsi="Arial" w:cs="Arial"/>
          <w:sz w:val="16"/>
        </w:rPr>
        <w:t xml:space="preserve"> </w:t>
      </w:r>
      <w:r w:rsidRPr="002126EC">
        <w:rPr>
          <w:rFonts w:ascii="Arial" w:hAnsi="Arial" w:cs="Arial"/>
          <w:b/>
          <w:bCs/>
          <w:sz w:val="16"/>
        </w:rPr>
        <w:t>PROPAGANDA POLÍTICA Y ELECTORAL. CUANDO APAREZCAN MENORES SIN EL CONSENTIMIENTO DE QUIEN EJERZA LA PATRIA POTESTAD O TUTELA, SE DEBE HACER IRRECONOCIBLE SU IMAGEN. -</w:t>
      </w:r>
    </w:p>
  </w:footnote>
  <w:footnote w:id="6">
    <w:p w14:paraId="1689808C" w14:textId="77777777" w:rsidR="006B10CA" w:rsidRPr="000C4438" w:rsidRDefault="006B10CA" w:rsidP="00AC5F64">
      <w:pPr>
        <w:spacing w:after="0"/>
        <w:jc w:val="both"/>
        <w:rPr>
          <w:rFonts w:ascii="Arial" w:hAnsi="Arial" w:cs="Arial"/>
          <w:i/>
          <w:sz w:val="20"/>
          <w:szCs w:val="20"/>
        </w:rPr>
      </w:pPr>
      <w:r>
        <w:rPr>
          <w:rStyle w:val="Refdenotaalpie"/>
          <w:rFonts w:ascii="Arial" w:hAnsi="Arial" w:cs="Arial"/>
          <w:sz w:val="20"/>
          <w:szCs w:val="20"/>
        </w:rPr>
        <w:footnoteRef/>
      </w:r>
      <w:r>
        <w:rPr>
          <w:rFonts w:ascii="Arial" w:hAnsi="Arial" w:cs="Arial"/>
          <w:sz w:val="20"/>
          <w:szCs w:val="20"/>
        </w:rPr>
        <w:t xml:space="preserve"> </w:t>
      </w:r>
      <w:r w:rsidRPr="000C4438">
        <w:rPr>
          <w:rFonts w:ascii="Arial" w:hAnsi="Arial" w:cs="Arial"/>
          <w:i/>
          <w:sz w:val="20"/>
          <w:szCs w:val="20"/>
        </w:rPr>
        <w:t>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Monterrey de dicho Tribunal en la sentencia dictada en el expediente SM-519/2018, que determinó que en esta clase de asuntos relacionados con menores, la conducta siempre será grave.</w:t>
      </w:r>
    </w:p>
    <w:p w14:paraId="34153F0C" w14:textId="77777777" w:rsidR="006B10CA" w:rsidRDefault="006B10CA" w:rsidP="00AC5F64">
      <w:pPr>
        <w:pStyle w:val="Textonotapie"/>
      </w:pPr>
    </w:p>
  </w:footnote>
  <w:footnote w:id="7">
    <w:p w14:paraId="2E206E13" w14:textId="77777777" w:rsidR="006B10CA" w:rsidRDefault="006B10CA" w:rsidP="00AC5F64">
      <w:pPr>
        <w:pStyle w:val="Textonotapie"/>
        <w:jc w:val="both"/>
        <w:rPr>
          <w:rFonts w:ascii="Arial" w:hAnsi="Arial" w:cs="Arial"/>
        </w:rPr>
      </w:pPr>
      <w:r>
        <w:rPr>
          <w:rStyle w:val="Refdenotaalpie"/>
          <w:rFonts w:ascii="Arial" w:hAnsi="Arial" w:cs="Arial"/>
        </w:rPr>
        <w:footnoteRef/>
      </w:r>
      <w:r>
        <w:rPr>
          <w:rFonts w:ascii="Arial" w:hAnsi="Arial" w:cs="Arial"/>
        </w:rPr>
        <w:t xml:space="preserve"> </w:t>
      </w:r>
      <w:r w:rsidRPr="00F861F2">
        <w:rPr>
          <w:rFonts w:ascii="Arial" w:hAnsi="Arial" w:cs="Arial"/>
          <w:i/>
        </w:rPr>
        <w:t>Véase Tesis XXVIII/2003 de rubro: “SANCIÓN. CON LA DEMOSTRACIÓN DE LA FALTA PROCEDE LA MÍNIMA QUE CORRESPONDA Y PUEDE AUMENTAR SEGÚN LAS CIRCUNSTANCIAS CONCURRENTES”.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6C42A" w14:textId="55DFFA4C" w:rsidR="00177036" w:rsidRDefault="00177036">
    <w:pPr>
      <w:pStyle w:val="Encabezado"/>
    </w:pPr>
    <w:r>
      <w:rPr>
        <w:noProof/>
      </w:rPr>
      <w:pict w14:anchorId="46E4E2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564516" o:spid="_x0000_s2050" type="#_x0000_t136" style="position:absolute;margin-left:0;margin-top:0;width:520.9pt;height:142.0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7333" w14:textId="68FE96B5" w:rsidR="006B10CA" w:rsidRPr="008E51BB" w:rsidRDefault="00177036" w:rsidP="008E51BB">
    <w:pPr>
      <w:pStyle w:val="Encabezado"/>
      <w:jc w:val="right"/>
      <w:rPr>
        <w:b/>
      </w:rPr>
    </w:pPr>
    <w:r>
      <w:rPr>
        <w:noProof/>
      </w:rPr>
      <w:pict w14:anchorId="7D70BC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564517" o:spid="_x0000_s2051" type="#_x0000_t136" style="position:absolute;left:0;text-align:left;margin-left:0;margin-top:0;width:520.9pt;height:142.05pt;rotation:315;z-index:-251649024;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b/>
        </w:rPr>
        <w:id w:val="629287806"/>
        <w:docPartObj>
          <w:docPartGallery w:val="Page Numbers (Margins)"/>
          <w:docPartUnique/>
        </w:docPartObj>
      </w:sdtPr>
      <w:sdtEndPr/>
      <w:sdtContent>
        <w:r w:rsidR="006B10CA" w:rsidRPr="006D07B6">
          <w:rPr>
            <w:b/>
            <w:noProof/>
          </w:rPr>
          <mc:AlternateContent>
            <mc:Choice Requires="wps">
              <w:drawing>
                <wp:anchor distT="0" distB="0" distL="114300" distR="114300" simplePos="0" relativeHeight="251661312" behindDoc="0" locked="0" layoutInCell="0" allowOverlap="1" wp14:anchorId="2D124588" wp14:editId="1EEF0F8F">
                  <wp:simplePos x="0" y="0"/>
                  <wp:positionH relativeFrom="rightMargin">
                    <wp:align>center</wp:align>
                  </wp:positionH>
                  <wp:positionV relativeFrom="page">
                    <wp:align>center</wp:align>
                  </wp:positionV>
                  <wp:extent cx="762000" cy="895350"/>
                  <wp:effectExtent l="0" t="0" r="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Bahnschrift SemiBold Condensed" w:eastAsiaTheme="majorEastAsia" w:hAnsi="Bahnschrift SemiBold Condensed" w:cstheme="majorBidi"/>
                                  <w:sz w:val="40"/>
                                  <w:szCs w:val="48"/>
                                </w:rPr>
                                <w:id w:val="-1807150379"/>
                                <w:docPartObj>
                                  <w:docPartGallery w:val="Page Numbers (Margins)"/>
                                  <w:docPartUnique/>
                                </w:docPartObj>
                              </w:sdtPr>
                              <w:sdtEndPr/>
                              <w:sdtContent>
                                <w:p w14:paraId="31022AE7" w14:textId="77777777" w:rsidR="006B10CA" w:rsidRPr="006D07B6" w:rsidRDefault="006B10CA">
                                  <w:pPr>
                                    <w:jc w:val="center"/>
                                    <w:rPr>
                                      <w:rFonts w:ascii="Bahnschrift SemiBold Condensed" w:eastAsiaTheme="majorEastAsia" w:hAnsi="Bahnschrift SemiBold Condensed" w:cstheme="majorBidi"/>
                                      <w:sz w:val="52"/>
                                      <w:szCs w:val="72"/>
                                    </w:rPr>
                                  </w:pPr>
                                  <w:r w:rsidRPr="006D07B6">
                                    <w:rPr>
                                      <w:rFonts w:ascii="Bahnschrift SemiBold Condensed" w:eastAsiaTheme="minorEastAsia" w:hAnsi="Bahnschrift SemiBold Condensed" w:cs="Times New Roman"/>
                                      <w:sz w:val="18"/>
                                    </w:rPr>
                                    <w:fldChar w:fldCharType="begin"/>
                                  </w:r>
                                  <w:r w:rsidRPr="006D07B6">
                                    <w:rPr>
                                      <w:rFonts w:ascii="Bahnschrift SemiBold Condensed" w:hAnsi="Bahnschrift SemiBold Condensed"/>
                                      <w:sz w:val="18"/>
                                    </w:rPr>
                                    <w:instrText>PAGE  \* MERGEFORMAT</w:instrText>
                                  </w:r>
                                  <w:r w:rsidRPr="006D07B6">
                                    <w:rPr>
                                      <w:rFonts w:ascii="Bahnschrift SemiBold Condensed" w:eastAsiaTheme="minorEastAsia" w:hAnsi="Bahnschrift SemiBold Condensed" w:cs="Times New Roman"/>
                                      <w:sz w:val="18"/>
                                    </w:rPr>
                                    <w:fldChar w:fldCharType="separate"/>
                                  </w:r>
                                  <w:r w:rsidRPr="006D07B6">
                                    <w:rPr>
                                      <w:rFonts w:ascii="Bahnschrift SemiBold Condensed" w:eastAsiaTheme="majorEastAsia" w:hAnsi="Bahnschrift SemiBold Condensed" w:cstheme="majorBidi"/>
                                      <w:sz w:val="40"/>
                                      <w:szCs w:val="48"/>
                                      <w:lang w:val="es-ES"/>
                                    </w:rPr>
                                    <w:t>2</w:t>
                                  </w:r>
                                  <w:r w:rsidRPr="006D07B6">
                                    <w:rPr>
                                      <w:rFonts w:ascii="Bahnschrift SemiBold Condensed" w:eastAsiaTheme="majorEastAsia" w:hAnsi="Bahnschrift SemiBold Condensed" w:cstheme="majorBidi"/>
                                      <w:sz w:val="40"/>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24588" id="Rectángulo 9" o:spid="_x0000_s1026" style="position:absolute;left:0;text-align:left;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F8S&#10;KX+JAgAABwUAAA4AAAAAAAAAAAAAAAAALgIAAGRycy9lMm9Eb2MueG1sUEsBAi0AFAAGAAgAAAAh&#10;AGzVH9PZAAAABQEAAA8AAAAAAAAAAAAAAAAA4wQAAGRycy9kb3ducmV2LnhtbFBLBQYAAAAABAAE&#10;APMAAADpBQAAAAA=&#10;" o:allowincell="f" stroked="f">
                  <v:textbox>
                    <w:txbxContent>
                      <w:sdt>
                        <w:sdtPr>
                          <w:rPr>
                            <w:rFonts w:ascii="Bahnschrift SemiBold Condensed" w:eastAsiaTheme="majorEastAsia" w:hAnsi="Bahnschrift SemiBold Condensed" w:cstheme="majorBidi"/>
                            <w:sz w:val="40"/>
                            <w:szCs w:val="48"/>
                          </w:rPr>
                          <w:id w:val="-1807150379"/>
                          <w:docPartObj>
                            <w:docPartGallery w:val="Page Numbers (Margins)"/>
                            <w:docPartUnique/>
                          </w:docPartObj>
                        </w:sdtPr>
                        <w:sdtEndPr/>
                        <w:sdtContent>
                          <w:p w14:paraId="31022AE7" w14:textId="77777777" w:rsidR="006B10CA" w:rsidRPr="006D07B6" w:rsidRDefault="006B10CA">
                            <w:pPr>
                              <w:jc w:val="center"/>
                              <w:rPr>
                                <w:rFonts w:ascii="Bahnschrift SemiBold Condensed" w:eastAsiaTheme="majorEastAsia" w:hAnsi="Bahnschrift SemiBold Condensed" w:cstheme="majorBidi"/>
                                <w:sz w:val="52"/>
                                <w:szCs w:val="72"/>
                              </w:rPr>
                            </w:pPr>
                            <w:r w:rsidRPr="006D07B6">
                              <w:rPr>
                                <w:rFonts w:ascii="Bahnschrift SemiBold Condensed" w:eastAsiaTheme="minorEastAsia" w:hAnsi="Bahnschrift SemiBold Condensed" w:cs="Times New Roman"/>
                                <w:sz w:val="18"/>
                              </w:rPr>
                              <w:fldChar w:fldCharType="begin"/>
                            </w:r>
                            <w:r w:rsidRPr="006D07B6">
                              <w:rPr>
                                <w:rFonts w:ascii="Bahnschrift SemiBold Condensed" w:hAnsi="Bahnschrift SemiBold Condensed"/>
                                <w:sz w:val="18"/>
                              </w:rPr>
                              <w:instrText>PAGE  \* MERGEFORMAT</w:instrText>
                            </w:r>
                            <w:r w:rsidRPr="006D07B6">
                              <w:rPr>
                                <w:rFonts w:ascii="Bahnschrift SemiBold Condensed" w:eastAsiaTheme="minorEastAsia" w:hAnsi="Bahnschrift SemiBold Condensed" w:cs="Times New Roman"/>
                                <w:sz w:val="18"/>
                              </w:rPr>
                              <w:fldChar w:fldCharType="separate"/>
                            </w:r>
                            <w:r w:rsidRPr="006D07B6">
                              <w:rPr>
                                <w:rFonts w:ascii="Bahnschrift SemiBold Condensed" w:eastAsiaTheme="majorEastAsia" w:hAnsi="Bahnschrift SemiBold Condensed" w:cstheme="majorBidi"/>
                                <w:sz w:val="40"/>
                                <w:szCs w:val="48"/>
                                <w:lang w:val="es-ES"/>
                              </w:rPr>
                              <w:t>2</w:t>
                            </w:r>
                            <w:r w:rsidRPr="006D07B6">
                              <w:rPr>
                                <w:rFonts w:ascii="Bahnschrift SemiBold Condensed" w:eastAsiaTheme="majorEastAsia" w:hAnsi="Bahnschrift SemiBold Condensed" w:cstheme="majorBidi"/>
                                <w:sz w:val="40"/>
                                <w:szCs w:val="48"/>
                              </w:rPr>
                              <w:fldChar w:fldCharType="end"/>
                            </w:r>
                          </w:p>
                        </w:sdtContent>
                      </w:sdt>
                    </w:txbxContent>
                  </v:textbox>
                  <w10:wrap anchorx="margin" anchory="page"/>
                </v:rect>
              </w:pict>
            </mc:Fallback>
          </mc:AlternateContent>
        </w:r>
      </w:sdtContent>
    </w:sdt>
    <w:r w:rsidR="006B10CA" w:rsidRPr="008E51BB">
      <w:rPr>
        <w:rFonts w:ascii="Century Gothic" w:hAnsi="Century Gothic"/>
        <w:b/>
        <w:noProof/>
      </w:rPr>
      <w:drawing>
        <wp:anchor distT="0" distB="0" distL="114300" distR="114300" simplePos="0" relativeHeight="251659264" behindDoc="0" locked="0" layoutInCell="1" allowOverlap="1" wp14:anchorId="22E89DC3" wp14:editId="50F90B32">
          <wp:simplePos x="0" y="0"/>
          <wp:positionH relativeFrom="margin">
            <wp:align>left</wp:align>
          </wp:positionH>
          <wp:positionV relativeFrom="paragraph">
            <wp:posOffset>-1905</wp:posOffset>
          </wp:positionV>
          <wp:extent cx="1457325" cy="1734874"/>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457325" cy="1734874"/>
                  </a:xfrm>
                  <a:prstGeom prst="rect">
                    <a:avLst/>
                  </a:prstGeom>
                </pic:spPr>
              </pic:pic>
            </a:graphicData>
          </a:graphic>
          <wp14:sizeRelH relativeFrom="page">
            <wp14:pctWidth>0</wp14:pctWidth>
          </wp14:sizeRelH>
          <wp14:sizeRelV relativeFrom="page">
            <wp14:pctHeight>0</wp14:pctHeight>
          </wp14:sizeRelV>
        </wp:anchor>
      </w:drawing>
    </w:r>
    <w:r w:rsidR="006B10CA" w:rsidRPr="008E51BB">
      <w:rPr>
        <w:b/>
      </w:rPr>
      <w:t>TEEA-PES-001/2019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8DED7" w14:textId="47163847" w:rsidR="00177036" w:rsidRDefault="00177036">
    <w:pPr>
      <w:pStyle w:val="Encabezado"/>
    </w:pPr>
    <w:r>
      <w:rPr>
        <w:noProof/>
      </w:rPr>
      <w:pict w14:anchorId="780A88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564515" o:spid="_x0000_s2049" type="#_x0000_t136" style="position:absolute;margin-left:0;margin-top:0;width:520.9pt;height:142.0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682C"/>
    <w:multiLevelType w:val="hybridMultilevel"/>
    <w:tmpl w:val="416084D0"/>
    <w:lvl w:ilvl="0" w:tplc="080A0001">
      <w:start w:val="1"/>
      <w:numFmt w:val="bullet"/>
      <w:lvlText w:val=""/>
      <w:lvlJc w:val="left"/>
      <w:pPr>
        <w:ind w:left="437" w:hanging="360"/>
      </w:pPr>
      <w:rPr>
        <w:rFonts w:ascii="Symbol" w:hAnsi="Symbol" w:hint="default"/>
      </w:rPr>
    </w:lvl>
    <w:lvl w:ilvl="1" w:tplc="080A0003" w:tentative="1">
      <w:start w:val="1"/>
      <w:numFmt w:val="bullet"/>
      <w:lvlText w:val="o"/>
      <w:lvlJc w:val="left"/>
      <w:pPr>
        <w:ind w:left="1157" w:hanging="360"/>
      </w:pPr>
      <w:rPr>
        <w:rFonts w:ascii="Courier New" w:hAnsi="Courier New" w:cs="Courier New" w:hint="default"/>
      </w:rPr>
    </w:lvl>
    <w:lvl w:ilvl="2" w:tplc="080A0005" w:tentative="1">
      <w:start w:val="1"/>
      <w:numFmt w:val="bullet"/>
      <w:lvlText w:val=""/>
      <w:lvlJc w:val="left"/>
      <w:pPr>
        <w:ind w:left="1877" w:hanging="360"/>
      </w:pPr>
      <w:rPr>
        <w:rFonts w:ascii="Wingdings" w:hAnsi="Wingdings" w:hint="default"/>
      </w:rPr>
    </w:lvl>
    <w:lvl w:ilvl="3" w:tplc="080A0001" w:tentative="1">
      <w:start w:val="1"/>
      <w:numFmt w:val="bullet"/>
      <w:lvlText w:val=""/>
      <w:lvlJc w:val="left"/>
      <w:pPr>
        <w:ind w:left="2597" w:hanging="360"/>
      </w:pPr>
      <w:rPr>
        <w:rFonts w:ascii="Symbol" w:hAnsi="Symbol" w:hint="default"/>
      </w:rPr>
    </w:lvl>
    <w:lvl w:ilvl="4" w:tplc="080A0003" w:tentative="1">
      <w:start w:val="1"/>
      <w:numFmt w:val="bullet"/>
      <w:lvlText w:val="o"/>
      <w:lvlJc w:val="left"/>
      <w:pPr>
        <w:ind w:left="3317" w:hanging="360"/>
      </w:pPr>
      <w:rPr>
        <w:rFonts w:ascii="Courier New" w:hAnsi="Courier New" w:cs="Courier New" w:hint="default"/>
      </w:rPr>
    </w:lvl>
    <w:lvl w:ilvl="5" w:tplc="080A0005" w:tentative="1">
      <w:start w:val="1"/>
      <w:numFmt w:val="bullet"/>
      <w:lvlText w:val=""/>
      <w:lvlJc w:val="left"/>
      <w:pPr>
        <w:ind w:left="4037" w:hanging="360"/>
      </w:pPr>
      <w:rPr>
        <w:rFonts w:ascii="Wingdings" w:hAnsi="Wingdings" w:hint="default"/>
      </w:rPr>
    </w:lvl>
    <w:lvl w:ilvl="6" w:tplc="080A0001" w:tentative="1">
      <w:start w:val="1"/>
      <w:numFmt w:val="bullet"/>
      <w:lvlText w:val=""/>
      <w:lvlJc w:val="left"/>
      <w:pPr>
        <w:ind w:left="4757" w:hanging="360"/>
      </w:pPr>
      <w:rPr>
        <w:rFonts w:ascii="Symbol" w:hAnsi="Symbol" w:hint="default"/>
      </w:rPr>
    </w:lvl>
    <w:lvl w:ilvl="7" w:tplc="080A0003" w:tentative="1">
      <w:start w:val="1"/>
      <w:numFmt w:val="bullet"/>
      <w:lvlText w:val="o"/>
      <w:lvlJc w:val="left"/>
      <w:pPr>
        <w:ind w:left="5477" w:hanging="360"/>
      </w:pPr>
      <w:rPr>
        <w:rFonts w:ascii="Courier New" w:hAnsi="Courier New" w:cs="Courier New" w:hint="default"/>
      </w:rPr>
    </w:lvl>
    <w:lvl w:ilvl="8" w:tplc="080A0005" w:tentative="1">
      <w:start w:val="1"/>
      <w:numFmt w:val="bullet"/>
      <w:lvlText w:val=""/>
      <w:lvlJc w:val="left"/>
      <w:pPr>
        <w:ind w:left="6197" w:hanging="360"/>
      </w:pPr>
      <w:rPr>
        <w:rFonts w:ascii="Wingdings" w:hAnsi="Wingdings" w:hint="default"/>
      </w:rPr>
    </w:lvl>
  </w:abstractNum>
  <w:abstractNum w:abstractNumId="1" w15:restartNumberingAfterBreak="0">
    <w:nsid w:val="127A1720"/>
    <w:multiLevelType w:val="hybridMultilevel"/>
    <w:tmpl w:val="52120A40"/>
    <w:lvl w:ilvl="0" w:tplc="7ED8CA0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C648E1"/>
    <w:multiLevelType w:val="hybridMultilevel"/>
    <w:tmpl w:val="6BE0EEB4"/>
    <w:lvl w:ilvl="0" w:tplc="1076DBB0">
      <w:start w:val="1"/>
      <w:numFmt w:val="lowerLetter"/>
      <w:lvlText w:val="%1)"/>
      <w:lvlJc w:val="left"/>
      <w:pPr>
        <w:ind w:left="77" w:hanging="360"/>
      </w:pPr>
      <w:rPr>
        <w:rFonts w:ascii="Arial" w:eastAsiaTheme="minorHAnsi" w:hAnsi="Arial" w:cs="Arial"/>
        <w:b/>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3" w15:restartNumberingAfterBreak="0">
    <w:nsid w:val="1DB97C84"/>
    <w:multiLevelType w:val="hybridMultilevel"/>
    <w:tmpl w:val="2FCAD142"/>
    <w:lvl w:ilvl="0" w:tplc="662400D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C08701F"/>
    <w:multiLevelType w:val="hybridMultilevel"/>
    <w:tmpl w:val="E2AC779E"/>
    <w:lvl w:ilvl="0" w:tplc="6A7443E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130D43"/>
    <w:multiLevelType w:val="hybridMultilevel"/>
    <w:tmpl w:val="B63251F0"/>
    <w:lvl w:ilvl="0" w:tplc="080A0017">
      <w:start w:val="1"/>
      <w:numFmt w:val="lowerLetter"/>
      <w:lvlText w:val="%1)"/>
      <w:lvlJc w:val="left"/>
      <w:pPr>
        <w:ind w:left="720" w:hanging="360"/>
      </w:pPr>
    </w:lvl>
    <w:lvl w:ilvl="1" w:tplc="EB2469B0">
      <w:start w:val="1"/>
      <w:numFmt w:val="lowerLetter"/>
      <w:lvlText w:val="%2."/>
      <w:lvlJc w:val="left"/>
      <w:pPr>
        <w:ind w:left="1440" w:hanging="360"/>
      </w:pPr>
      <w:rPr>
        <w:b/>
      </w:rPr>
    </w:lvl>
    <w:lvl w:ilvl="2" w:tplc="BEC05B20">
      <w:start w:val="4"/>
      <w:numFmt w:val="upp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77021B"/>
    <w:multiLevelType w:val="hybridMultilevel"/>
    <w:tmpl w:val="ECE23C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9A3B0C"/>
    <w:multiLevelType w:val="multilevel"/>
    <w:tmpl w:val="47BC7320"/>
    <w:lvl w:ilvl="0">
      <w:start w:val="1"/>
      <w:numFmt w:val="upperRoman"/>
      <w:lvlText w:val="%1."/>
      <w:lvlJc w:val="right"/>
      <w:pPr>
        <w:ind w:left="502" w:hanging="360"/>
      </w:pPr>
      <w:rPr>
        <w:b/>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8" w15:restartNumberingAfterBreak="0">
    <w:nsid w:val="332717CA"/>
    <w:multiLevelType w:val="hybridMultilevel"/>
    <w:tmpl w:val="56C66B18"/>
    <w:lvl w:ilvl="0" w:tplc="D94606E8">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5D61FD"/>
    <w:multiLevelType w:val="hybridMultilevel"/>
    <w:tmpl w:val="BCD275AA"/>
    <w:lvl w:ilvl="0" w:tplc="96A4B84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67104E1"/>
    <w:multiLevelType w:val="hybridMultilevel"/>
    <w:tmpl w:val="7ABAA598"/>
    <w:lvl w:ilvl="0" w:tplc="24226EFC">
      <w:start w:val="1"/>
      <w:numFmt w:val="low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4F95F20"/>
    <w:multiLevelType w:val="multilevel"/>
    <w:tmpl w:val="922C48A0"/>
    <w:lvl w:ilvl="0">
      <w:start w:val="1"/>
      <w:numFmt w:val="decimal"/>
      <w:lvlText w:val="%1."/>
      <w:lvlJc w:val="left"/>
      <w:pPr>
        <w:ind w:left="77" w:hanging="360"/>
      </w:pPr>
      <w:rPr>
        <w:rFonts w:hint="default"/>
        <w:b/>
      </w:rPr>
    </w:lvl>
    <w:lvl w:ilvl="1">
      <w:start w:val="7"/>
      <w:numFmt w:val="decimal"/>
      <w:isLgl/>
      <w:lvlText w:val="%1.%2."/>
      <w:lvlJc w:val="left"/>
      <w:pPr>
        <w:ind w:left="578" w:hanging="720"/>
      </w:pPr>
      <w:rPr>
        <w:rFonts w:eastAsia="Times New Roman" w:hint="default"/>
        <w:b/>
        <w:color w:val="000000"/>
      </w:rPr>
    </w:lvl>
    <w:lvl w:ilvl="2">
      <w:start w:val="1"/>
      <w:numFmt w:val="decimal"/>
      <w:isLgl/>
      <w:lvlText w:val="%1.%2.%3."/>
      <w:lvlJc w:val="left"/>
      <w:pPr>
        <w:ind w:left="719" w:hanging="720"/>
      </w:pPr>
      <w:rPr>
        <w:rFonts w:eastAsia="Times New Roman" w:hint="default"/>
        <w:b/>
        <w:color w:val="000000"/>
      </w:rPr>
    </w:lvl>
    <w:lvl w:ilvl="3">
      <w:start w:val="1"/>
      <w:numFmt w:val="decimal"/>
      <w:isLgl/>
      <w:lvlText w:val="%1.%2.%3.%4."/>
      <w:lvlJc w:val="left"/>
      <w:pPr>
        <w:ind w:left="1220" w:hanging="1080"/>
      </w:pPr>
      <w:rPr>
        <w:rFonts w:eastAsia="Times New Roman" w:hint="default"/>
        <w:b/>
        <w:color w:val="000000"/>
      </w:rPr>
    </w:lvl>
    <w:lvl w:ilvl="4">
      <w:start w:val="1"/>
      <w:numFmt w:val="decimal"/>
      <w:isLgl/>
      <w:lvlText w:val="%1.%2.%3.%4.%5."/>
      <w:lvlJc w:val="left"/>
      <w:pPr>
        <w:ind w:left="1361" w:hanging="1080"/>
      </w:pPr>
      <w:rPr>
        <w:rFonts w:eastAsia="Times New Roman" w:hint="default"/>
        <w:b/>
        <w:color w:val="000000"/>
      </w:rPr>
    </w:lvl>
    <w:lvl w:ilvl="5">
      <w:start w:val="1"/>
      <w:numFmt w:val="decimal"/>
      <w:isLgl/>
      <w:lvlText w:val="%1.%2.%3.%4.%5.%6."/>
      <w:lvlJc w:val="left"/>
      <w:pPr>
        <w:ind w:left="1862" w:hanging="1440"/>
      </w:pPr>
      <w:rPr>
        <w:rFonts w:eastAsia="Times New Roman" w:hint="default"/>
        <w:b/>
        <w:color w:val="000000"/>
      </w:rPr>
    </w:lvl>
    <w:lvl w:ilvl="6">
      <w:start w:val="1"/>
      <w:numFmt w:val="decimal"/>
      <w:isLgl/>
      <w:lvlText w:val="%1.%2.%3.%4.%5.%6.%7."/>
      <w:lvlJc w:val="left"/>
      <w:pPr>
        <w:ind w:left="2003" w:hanging="1440"/>
      </w:pPr>
      <w:rPr>
        <w:rFonts w:eastAsia="Times New Roman" w:hint="default"/>
        <w:b/>
        <w:color w:val="000000"/>
      </w:rPr>
    </w:lvl>
    <w:lvl w:ilvl="7">
      <w:start w:val="1"/>
      <w:numFmt w:val="decimal"/>
      <w:isLgl/>
      <w:lvlText w:val="%1.%2.%3.%4.%5.%6.%7.%8."/>
      <w:lvlJc w:val="left"/>
      <w:pPr>
        <w:ind w:left="2504" w:hanging="1800"/>
      </w:pPr>
      <w:rPr>
        <w:rFonts w:eastAsia="Times New Roman" w:hint="default"/>
        <w:b/>
        <w:color w:val="000000"/>
      </w:rPr>
    </w:lvl>
    <w:lvl w:ilvl="8">
      <w:start w:val="1"/>
      <w:numFmt w:val="decimal"/>
      <w:isLgl/>
      <w:lvlText w:val="%1.%2.%3.%4.%5.%6.%7.%8.%9."/>
      <w:lvlJc w:val="left"/>
      <w:pPr>
        <w:ind w:left="3005" w:hanging="2160"/>
      </w:pPr>
      <w:rPr>
        <w:rFonts w:eastAsia="Times New Roman" w:hint="default"/>
        <w:b/>
        <w:color w:val="000000"/>
      </w:rPr>
    </w:lvl>
  </w:abstractNum>
  <w:abstractNum w:abstractNumId="12" w15:restartNumberingAfterBreak="0">
    <w:nsid w:val="768C338E"/>
    <w:multiLevelType w:val="multilevel"/>
    <w:tmpl w:val="1DF8F282"/>
    <w:lvl w:ilvl="0">
      <w:start w:val="1"/>
      <w:numFmt w:val="decimal"/>
      <w:lvlText w:val="%1."/>
      <w:lvlJc w:val="left"/>
      <w:pPr>
        <w:ind w:left="76"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3" w15:restartNumberingAfterBreak="0">
    <w:nsid w:val="7A0A32F4"/>
    <w:multiLevelType w:val="hybridMultilevel"/>
    <w:tmpl w:val="E8F832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1"/>
  </w:num>
  <w:num w:numId="4">
    <w:abstractNumId w:val="12"/>
  </w:num>
  <w:num w:numId="5">
    <w:abstractNumId w:val="10"/>
  </w:num>
  <w:num w:numId="6">
    <w:abstractNumId w:val="0"/>
  </w:num>
  <w:num w:numId="7">
    <w:abstractNumId w:val="13"/>
  </w:num>
  <w:num w:numId="8">
    <w:abstractNumId w:val="5"/>
  </w:num>
  <w:num w:numId="9">
    <w:abstractNumId w:val="9"/>
  </w:num>
  <w:num w:numId="10">
    <w:abstractNumId w:val="3"/>
  </w:num>
  <w:num w:numId="11">
    <w:abstractNumId w:val="8"/>
  </w:num>
  <w:num w:numId="12">
    <w:abstractNumId w:val="7"/>
  </w:num>
  <w:num w:numId="13">
    <w:abstractNumId w:val="1"/>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ocumentProtection w:edit="trackedChanges" w:enforcement="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C2"/>
    <w:rsid w:val="00007251"/>
    <w:rsid w:val="0002410F"/>
    <w:rsid w:val="00025926"/>
    <w:rsid w:val="00034A58"/>
    <w:rsid w:val="00035D02"/>
    <w:rsid w:val="00037A08"/>
    <w:rsid w:val="00040B7C"/>
    <w:rsid w:val="000429DA"/>
    <w:rsid w:val="00045057"/>
    <w:rsid w:val="00047F59"/>
    <w:rsid w:val="00050F16"/>
    <w:rsid w:val="00051FEA"/>
    <w:rsid w:val="00053B08"/>
    <w:rsid w:val="0005687F"/>
    <w:rsid w:val="00061ABE"/>
    <w:rsid w:val="0006381A"/>
    <w:rsid w:val="00067FD6"/>
    <w:rsid w:val="000810B8"/>
    <w:rsid w:val="00082C17"/>
    <w:rsid w:val="000838DC"/>
    <w:rsid w:val="00084066"/>
    <w:rsid w:val="00090653"/>
    <w:rsid w:val="000A2407"/>
    <w:rsid w:val="000A6B79"/>
    <w:rsid w:val="000B17BA"/>
    <w:rsid w:val="000C1E0B"/>
    <w:rsid w:val="000C21A3"/>
    <w:rsid w:val="000C4438"/>
    <w:rsid w:val="000C64A4"/>
    <w:rsid w:val="000D054C"/>
    <w:rsid w:val="000D0951"/>
    <w:rsid w:val="000D0E12"/>
    <w:rsid w:val="000D1C41"/>
    <w:rsid w:val="000E6BE2"/>
    <w:rsid w:val="000E73B9"/>
    <w:rsid w:val="000E7B04"/>
    <w:rsid w:val="000F0937"/>
    <w:rsid w:val="000F2ED6"/>
    <w:rsid w:val="000F4299"/>
    <w:rsid w:val="0010048D"/>
    <w:rsid w:val="001033F7"/>
    <w:rsid w:val="00105D1A"/>
    <w:rsid w:val="0010667C"/>
    <w:rsid w:val="00106D93"/>
    <w:rsid w:val="0010712C"/>
    <w:rsid w:val="00113CB1"/>
    <w:rsid w:val="001231A2"/>
    <w:rsid w:val="001253A9"/>
    <w:rsid w:val="00127FB7"/>
    <w:rsid w:val="00133E07"/>
    <w:rsid w:val="00135F1E"/>
    <w:rsid w:val="0013718E"/>
    <w:rsid w:val="001379B3"/>
    <w:rsid w:val="00141A39"/>
    <w:rsid w:val="00144787"/>
    <w:rsid w:val="00146A05"/>
    <w:rsid w:val="00150C8D"/>
    <w:rsid w:val="00150EF6"/>
    <w:rsid w:val="00151B73"/>
    <w:rsid w:val="00155D76"/>
    <w:rsid w:val="00155DF6"/>
    <w:rsid w:val="00164ED9"/>
    <w:rsid w:val="00172B52"/>
    <w:rsid w:val="00177036"/>
    <w:rsid w:val="0018591E"/>
    <w:rsid w:val="00194897"/>
    <w:rsid w:val="001B2591"/>
    <w:rsid w:val="001B5404"/>
    <w:rsid w:val="001C1C8E"/>
    <w:rsid w:val="001C7259"/>
    <w:rsid w:val="001C7F86"/>
    <w:rsid w:val="001D1686"/>
    <w:rsid w:val="001E1541"/>
    <w:rsid w:val="001F36C6"/>
    <w:rsid w:val="001F3DAB"/>
    <w:rsid w:val="001F4C47"/>
    <w:rsid w:val="001F5E1D"/>
    <w:rsid w:val="001F5ED0"/>
    <w:rsid w:val="001F7BDF"/>
    <w:rsid w:val="002019CB"/>
    <w:rsid w:val="00202C82"/>
    <w:rsid w:val="0020427E"/>
    <w:rsid w:val="00204DF4"/>
    <w:rsid w:val="00205EA0"/>
    <w:rsid w:val="002120A2"/>
    <w:rsid w:val="002120B0"/>
    <w:rsid w:val="002126EC"/>
    <w:rsid w:val="00214C5B"/>
    <w:rsid w:val="002218B1"/>
    <w:rsid w:val="002348B1"/>
    <w:rsid w:val="0023757D"/>
    <w:rsid w:val="00244C3A"/>
    <w:rsid w:val="002505AE"/>
    <w:rsid w:val="00252BBA"/>
    <w:rsid w:val="00260CB8"/>
    <w:rsid w:val="00264A87"/>
    <w:rsid w:val="00265C3B"/>
    <w:rsid w:val="002750D9"/>
    <w:rsid w:val="00276F12"/>
    <w:rsid w:val="00285B1F"/>
    <w:rsid w:val="00286575"/>
    <w:rsid w:val="0029041F"/>
    <w:rsid w:val="00292AC2"/>
    <w:rsid w:val="002966AC"/>
    <w:rsid w:val="002A0394"/>
    <w:rsid w:val="002A4112"/>
    <w:rsid w:val="002A6005"/>
    <w:rsid w:val="002B24CA"/>
    <w:rsid w:val="002C48D1"/>
    <w:rsid w:val="002C741A"/>
    <w:rsid w:val="002D0B36"/>
    <w:rsid w:val="002D4D8C"/>
    <w:rsid w:val="002D5AD8"/>
    <w:rsid w:val="002D5FE7"/>
    <w:rsid w:val="002E0A88"/>
    <w:rsid w:val="002E2E6A"/>
    <w:rsid w:val="002E3795"/>
    <w:rsid w:val="002E4280"/>
    <w:rsid w:val="002E4CBA"/>
    <w:rsid w:val="002E4F94"/>
    <w:rsid w:val="002E5F74"/>
    <w:rsid w:val="003018D0"/>
    <w:rsid w:val="003142EB"/>
    <w:rsid w:val="00317ACD"/>
    <w:rsid w:val="00320515"/>
    <w:rsid w:val="0032574F"/>
    <w:rsid w:val="00325A00"/>
    <w:rsid w:val="00352E54"/>
    <w:rsid w:val="0035366D"/>
    <w:rsid w:val="0035778D"/>
    <w:rsid w:val="0036078B"/>
    <w:rsid w:val="00374001"/>
    <w:rsid w:val="003748E0"/>
    <w:rsid w:val="003821F7"/>
    <w:rsid w:val="00382802"/>
    <w:rsid w:val="003837DA"/>
    <w:rsid w:val="00384A99"/>
    <w:rsid w:val="0039016A"/>
    <w:rsid w:val="00393A5C"/>
    <w:rsid w:val="00393CC4"/>
    <w:rsid w:val="00396FF9"/>
    <w:rsid w:val="003A14E3"/>
    <w:rsid w:val="003B652A"/>
    <w:rsid w:val="003C21D7"/>
    <w:rsid w:val="003C3BBA"/>
    <w:rsid w:val="003D6BE4"/>
    <w:rsid w:val="003D7A69"/>
    <w:rsid w:val="003E6A99"/>
    <w:rsid w:val="003E799E"/>
    <w:rsid w:val="00403259"/>
    <w:rsid w:val="00407D7C"/>
    <w:rsid w:val="00413EE2"/>
    <w:rsid w:val="004146CE"/>
    <w:rsid w:val="00417D68"/>
    <w:rsid w:val="0042582F"/>
    <w:rsid w:val="00430CB8"/>
    <w:rsid w:val="00441DA9"/>
    <w:rsid w:val="0044241B"/>
    <w:rsid w:val="0044399C"/>
    <w:rsid w:val="00456592"/>
    <w:rsid w:val="004565CA"/>
    <w:rsid w:val="00461EF4"/>
    <w:rsid w:val="00470F5D"/>
    <w:rsid w:val="00476490"/>
    <w:rsid w:val="0048153C"/>
    <w:rsid w:val="00481895"/>
    <w:rsid w:val="0048303E"/>
    <w:rsid w:val="0048551F"/>
    <w:rsid w:val="00491CF8"/>
    <w:rsid w:val="00492288"/>
    <w:rsid w:val="004957BD"/>
    <w:rsid w:val="00496B65"/>
    <w:rsid w:val="00497CDA"/>
    <w:rsid w:val="004A2290"/>
    <w:rsid w:val="004B019F"/>
    <w:rsid w:val="004B01D7"/>
    <w:rsid w:val="004B1521"/>
    <w:rsid w:val="004B53FD"/>
    <w:rsid w:val="004B699F"/>
    <w:rsid w:val="004B7C17"/>
    <w:rsid w:val="004C06E1"/>
    <w:rsid w:val="004C3AC5"/>
    <w:rsid w:val="004C747B"/>
    <w:rsid w:val="004D706E"/>
    <w:rsid w:val="004D7C2E"/>
    <w:rsid w:val="004E0A2A"/>
    <w:rsid w:val="004E291D"/>
    <w:rsid w:val="004E2B94"/>
    <w:rsid w:val="004E427A"/>
    <w:rsid w:val="004E69C3"/>
    <w:rsid w:val="004F05B1"/>
    <w:rsid w:val="004F529D"/>
    <w:rsid w:val="004F7F67"/>
    <w:rsid w:val="005031A7"/>
    <w:rsid w:val="00511DE3"/>
    <w:rsid w:val="005123DE"/>
    <w:rsid w:val="00513DBE"/>
    <w:rsid w:val="00514606"/>
    <w:rsid w:val="00515AD8"/>
    <w:rsid w:val="00517307"/>
    <w:rsid w:val="005208BB"/>
    <w:rsid w:val="0052302F"/>
    <w:rsid w:val="00525AC0"/>
    <w:rsid w:val="005274C6"/>
    <w:rsid w:val="0053194B"/>
    <w:rsid w:val="00534676"/>
    <w:rsid w:val="00536939"/>
    <w:rsid w:val="00543873"/>
    <w:rsid w:val="00543BF6"/>
    <w:rsid w:val="005461C2"/>
    <w:rsid w:val="00551B44"/>
    <w:rsid w:val="005647AE"/>
    <w:rsid w:val="00564FD6"/>
    <w:rsid w:val="00565546"/>
    <w:rsid w:val="0056608B"/>
    <w:rsid w:val="00577CE0"/>
    <w:rsid w:val="005A3AC3"/>
    <w:rsid w:val="005B46C3"/>
    <w:rsid w:val="005C2573"/>
    <w:rsid w:val="005D4032"/>
    <w:rsid w:val="005D7841"/>
    <w:rsid w:val="005E3438"/>
    <w:rsid w:val="005E7ADA"/>
    <w:rsid w:val="005F0CA7"/>
    <w:rsid w:val="005F657E"/>
    <w:rsid w:val="00602D25"/>
    <w:rsid w:val="00604DF3"/>
    <w:rsid w:val="00612F90"/>
    <w:rsid w:val="006145DE"/>
    <w:rsid w:val="00614643"/>
    <w:rsid w:val="00620DC8"/>
    <w:rsid w:val="00631054"/>
    <w:rsid w:val="00636C49"/>
    <w:rsid w:val="00644BD5"/>
    <w:rsid w:val="00645E14"/>
    <w:rsid w:val="00647CDB"/>
    <w:rsid w:val="00656861"/>
    <w:rsid w:val="00657657"/>
    <w:rsid w:val="0066036D"/>
    <w:rsid w:val="0066065C"/>
    <w:rsid w:val="00661B4D"/>
    <w:rsid w:val="00664563"/>
    <w:rsid w:val="006713DB"/>
    <w:rsid w:val="00675744"/>
    <w:rsid w:val="0068315F"/>
    <w:rsid w:val="00684B70"/>
    <w:rsid w:val="00685D02"/>
    <w:rsid w:val="00695367"/>
    <w:rsid w:val="00696992"/>
    <w:rsid w:val="006A363D"/>
    <w:rsid w:val="006A3BC3"/>
    <w:rsid w:val="006A3E94"/>
    <w:rsid w:val="006B03DD"/>
    <w:rsid w:val="006B10CA"/>
    <w:rsid w:val="006C19F3"/>
    <w:rsid w:val="006C4EC0"/>
    <w:rsid w:val="006C756E"/>
    <w:rsid w:val="006C7FF2"/>
    <w:rsid w:val="006D07B6"/>
    <w:rsid w:val="006D4027"/>
    <w:rsid w:val="006D75AD"/>
    <w:rsid w:val="006E261F"/>
    <w:rsid w:val="006E3BA1"/>
    <w:rsid w:val="006F0956"/>
    <w:rsid w:val="006F7196"/>
    <w:rsid w:val="006F73CF"/>
    <w:rsid w:val="007052B1"/>
    <w:rsid w:val="0072087E"/>
    <w:rsid w:val="00721620"/>
    <w:rsid w:val="00723867"/>
    <w:rsid w:val="00726C78"/>
    <w:rsid w:val="00733E45"/>
    <w:rsid w:val="00735A4A"/>
    <w:rsid w:val="0073745A"/>
    <w:rsid w:val="00737DB9"/>
    <w:rsid w:val="007400AB"/>
    <w:rsid w:val="00752B9C"/>
    <w:rsid w:val="00753D3D"/>
    <w:rsid w:val="00754321"/>
    <w:rsid w:val="007633E9"/>
    <w:rsid w:val="0076422A"/>
    <w:rsid w:val="00773B0E"/>
    <w:rsid w:val="00780561"/>
    <w:rsid w:val="00781F37"/>
    <w:rsid w:val="00783441"/>
    <w:rsid w:val="00786150"/>
    <w:rsid w:val="00786505"/>
    <w:rsid w:val="00787179"/>
    <w:rsid w:val="007A261C"/>
    <w:rsid w:val="007A3C4E"/>
    <w:rsid w:val="007B0E5C"/>
    <w:rsid w:val="007C01AC"/>
    <w:rsid w:val="007D726E"/>
    <w:rsid w:val="007E709A"/>
    <w:rsid w:val="007F0820"/>
    <w:rsid w:val="007F589E"/>
    <w:rsid w:val="00800DF5"/>
    <w:rsid w:val="0080785E"/>
    <w:rsid w:val="00815248"/>
    <w:rsid w:val="008217C6"/>
    <w:rsid w:val="008244E5"/>
    <w:rsid w:val="0082561E"/>
    <w:rsid w:val="00833B34"/>
    <w:rsid w:val="008404D2"/>
    <w:rsid w:val="00846B17"/>
    <w:rsid w:val="00866572"/>
    <w:rsid w:val="00871392"/>
    <w:rsid w:val="00876FA0"/>
    <w:rsid w:val="008857BF"/>
    <w:rsid w:val="00885B80"/>
    <w:rsid w:val="008937AF"/>
    <w:rsid w:val="00894304"/>
    <w:rsid w:val="008947CA"/>
    <w:rsid w:val="00895A85"/>
    <w:rsid w:val="0089725B"/>
    <w:rsid w:val="008A06A9"/>
    <w:rsid w:val="008A344C"/>
    <w:rsid w:val="008A788A"/>
    <w:rsid w:val="008A7CE7"/>
    <w:rsid w:val="008B3C5F"/>
    <w:rsid w:val="008B423B"/>
    <w:rsid w:val="008C7BAB"/>
    <w:rsid w:val="008D3E6C"/>
    <w:rsid w:val="008D6E4D"/>
    <w:rsid w:val="008E04BF"/>
    <w:rsid w:val="008E106A"/>
    <w:rsid w:val="008E4D88"/>
    <w:rsid w:val="008E51BB"/>
    <w:rsid w:val="008F1E1C"/>
    <w:rsid w:val="00905F53"/>
    <w:rsid w:val="00907D70"/>
    <w:rsid w:val="00914B81"/>
    <w:rsid w:val="00915ACF"/>
    <w:rsid w:val="009237EB"/>
    <w:rsid w:val="00923A6C"/>
    <w:rsid w:val="009372EE"/>
    <w:rsid w:val="009562B7"/>
    <w:rsid w:val="00964654"/>
    <w:rsid w:val="00964B20"/>
    <w:rsid w:val="009671FC"/>
    <w:rsid w:val="0098292D"/>
    <w:rsid w:val="00982A49"/>
    <w:rsid w:val="00986C88"/>
    <w:rsid w:val="009936F0"/>
    <w:rsid w:val="00996B75"/>
    <w:rsid w:val="00997276"/>
    <w:rsid w:val="009A171D"/>
    <w:rsid w:val="009A4D80"/>
    <w:rsid w:val="009A6066"/>
    <w:rsid w:val="009C33E9"/>
    <w:rsid w:val="009D1B9A"/>
    <w:rsid w:val="009D2E08"/>
    <w:rsid w:val="009E7583"/>
    <w:rsid w:val="009F4D78"/>
    <w:rsid w:val="00A02024"/>
    <w:rsid w:val="00A05143"/>
    <w:rsid w:val="00A05CD6"/>
    <w:rsid w:val="00A10EF1"/>
    <w:rsid w:val="00A16169"/>
    <w:rsid w:val="00A21F10"/>
    <w:rsid w:val="00A223CB"/>
    <w:rsid w:val="00A37C0B"/>
    <w:rsid w:val="00A40581"/>
    <w:rsid w:val="00A43E93"/>
    <w:rsid w:val="00A47665"/>
    <w:rsid w:val="00A515CF"/>
    <w:rsid w:val="00A53C5F"/>
    <w:rsid w:val="00A53CC1"/>
    <w:rsid w:val="00A57993"/>
    <w:rsid w:val="00A57A20"/>
    <w:rsid w:val="00A72473"/>
    <w:rsid w:val="00A73667"/>
    <w:rsid w:val="00A73C8D"/>
    <w:rsid w:val="00A74A14"/>
    <w:rsid w:val="00A752C1"/>
    <w:rsid w:val="00A807D6"/>
    <w:rsid w:val="00A80F98"/>
    <w:rsid w:val="00A9129A"/>
    <w:rsid w:val="00A91E13"/>
    <w:rsid w:val="00AA194B"/>
    <w:rsid w:val="00AA4B57"/>
    <w:rsid w:val="00AA4B8A"/>
    <w:rsid w:val="00AA5D28"/>
    <w:rsid w:val="00AB097E"/>
    <w:rsid w:val="00AB4F1D"/>
    <w:rsid w:val="00AC3FD4"/>
    <w:rsid w:val="00AC5F64"/>
    <w:rsid w:val="00AD17BE"/>
    <w:rsid w:val="00AD66B9"/>
    <w:rsid w:val="00AE1B0D"/>
    <w:rsid w:val="00AF39D9"/>
    <w:rsid w:val="00AF71EB"/>
    <w:rsid w:val="00B06205"/>
    <w:rsid w:val="00B201F1"/>
    <w:rsid w:val="00B26584"/>
    <w:rsid w:val="00B3311F"/>
    <w:rsid w:val="00B33EAC"/>
    <w:rsid w:val="00B4054D"/>
    <w:rsid w:val="00B41972"/>
    <w:rsid w:val="00B455AA"/>
    <w:rsid w:val="00B4775E"/>
    <w:rsid w:val="00B61E27"/>
    <w:rsid w:val="00B711AA"/>
    <w:rsid w:val="00B71DFF"/>
    <w:rsid w:val="00B72104"/>
    <w:rsid w:val="00B851F1"/>
    <w:rsid w:val="00B87AC0"/>
    <w:rsid w:val="00B96887"/>
    <w:rsid w:val="00BA0886"/>
    <w:rsid w:val="00BA2550"/>
    <w:rsid w:val="00BA2579"/>
    <w:rsid w:val="00BA3A3D"/>
    <w:rsid w:val="00BA43BA"/>
    <w:rsid w:val="00BA569C"/>
    <w:rsid w:val="00BA7B3B"/>
    <w:rsid w:val="00BB4EE0"/>
    <w:rsid w:val="00BC400D"/>
    <w:rsid w:val="00BC5645"/>
    <w:rsid w:val="00BC6852"/>
    <w:rsid w:val="00BD1A39"/>
    <w:rsid w:val="00BD2FD6"/>
    <w:rsid w:val="00BD75C2"/>
    <w:rsid w:val="00BD7FD3"/>
    <w:rsid w:val="00BE248F"/>
    <w:rsid w:val="00BE252B"/>
    <w:rsid w:val="00BE2DB7"/>
    <w:rsid w:val="00BF1175"/>
    <w:rsid w:val="00BF39EF"/>
    <w:rsid w:val="00C01DAA"/>
    <w:rsid w:val="00C06CE5"/>
    <w:rsid w:val="00C102AC"/>
    <w:rsid w:val="00C2157E"/>
    <w:rsid w:val="00C22DCB"/>
    <w:rsid w:val="00C34A6D"/>
    <w:rsid w:val="00C422BF"/>
    <w:rsid w:val="00C54037"/>
    <w:rsid w:val="00C54AF1"/>
    <w:rsid w:val="00C70194"/>
    <w:rsid w:val="00C80DD5"/>
    <w:rsid w:val="00C81668"/>
    <w:rsid w:val="00C81BA1"/>
    <w:rsid w:val="00C82894"/>
    <w:rsid w:val="00C82EBD"/>
    <w:rsid w:val="00C84244"/>
    <w:rsid w:val="00C8621F"/>
    <w:rsid w:val="00C87B7B"/>
    <w:rsid w:val="00C907F9"/>
    <w:rsid w:val="00C92F21"/>
    <w:rsid w:val="00C94D01"/>
    <w:rsid w:val="00CA01B6"/>
    <w:rsid w:val="00CA1B30"/>
    <w:rsid w:val="00CA2073"/>
    <w:rsid w:val="00CA52E3"/>
    <w:rsid w:val="00CB16FD"/>
    <w:rsid w:val="00CC1EA4"/>
    <w:rsid w:val="00CD17A0"/>
    <w:rsid w:val="00CD2B27"/>
    <w:rsid w:val="00CD3B65"/>
    <w:rsid w:val="00CE12F2"/>
    <w:rsid w:val="00CE41D6"/>
    <w:rsid w:val="00CE58D6"/>
    <w:rsid w:val="00CF0F88"/>
    <w:rsid w:val="00CF73BA"/>
    <w:rsid w:val="00D039DB"/>
    <w:rsid w:val="00D052E5"/>
    <w:rsid w:val="00D05B1D"/>
    <w:rsid w:val="00D06A32"/>
    <w:rsid w:val="00D20B45"/>
    <w:rsid w:val="00D21439"/>
    <w:rsid w:val="00D22D2D"/>
    <w:rsid w:val="00D236B7"/>
    <w:rsid w:val="00D308CE"/>
    <w:rsid w:val="00D34619"/>
    <w:rsid w:val="00D4567B"/>
    <w:rsid w:val="00D45A15"/>
    <w:rsid w:val="00D476DA"/>
    <w:rsid w:val="00D54D41"/>
    <w:rsid w:val="00D60614"/>
    <w:rsid w:val="00D62E18"/>
    <w:rsid w:val="00D70D52"/>
    <w:rsid w:val="00D74B44"/>
    <w:rsid w:val="00D74E0D"/>
    <w:rsid w:val="00D8111F"/>
    <w:rsid w:val="00D816E6"/>
    <w:rsid w:val="00D90375"/>
    <w:rsid w:val="00D91D04"/>
    <w:rsid w:val="00D93A44"/>
    <w:rsid w:val="00D9598A"/>
    <w:rsid w:val="00DA29F6"/>
    <w:rsid w:val="00DB2AED"/>
    <w:rsid w:val="00DC0506"/>
    <w:rsid w:val="00DC122A"/>
    <w:rsid w:val="00DC5333"/>
    <w:rsid w:val="00DC6EF6"/>
    <w:rsid w:val="00DD0DE0"/>
    <w:rsid w:val="00DD5268"/>
    <w:rsid w:val="00DD77AE"/>
    <w:rsid w:val="00DE429B"/>
    <w:rsid w:val="00DE5955"/>
    <w:rsid w:val="00DE6037"/>
    <w:rsid w:val="00DE7395"/>
    <w:rsid w:val="00DE758F"/>
    <w:rsid w:val="00DF168B"/>
    <w:rsid w:val="00DF30F8"/>
    <w:rsid w:val="00E0044B"/>
    <w:rsid w:val="00E00514"/>
    <w:rsid w:val="00E06270"/>
    <w:rsid w:val="00E14114"/>
    <w:rsid w:val="00E32D9F"/>
    <w:rsid w:val="00E44B48"/>
    <w:rsid w:val="00E46F9C"/>
    <w:rsid w:val="00E54E4C"/>
    <w:rsid w:val="00E57B5A"/>
    <w:rsid w:val="00E60A35"/>
    <w:rsid w:val="00E60B2A"/>
    <w:rsid w:val="00E65935"/>
    <w:rsid w:val="00E72632"/>
    <w:rsid w:val="00E74458"/>
    <w:rsid w:val="00E77D19"/>
    <w:rsid w:val="00E80513"/>
    <w:rsid w:val="00E80F90"/>
    <w:rsid w:val="00E84A99"/>
    <w:rsid w:val="00E9249D"/>
    <w:rsid w:val="00E9341A"/>
    <w:rsid w:val="00E97130"/>
    <w:rsid w:val="00EB1BC5"/>
    <w:rsid w:val="00EB5818"/>
    <w:rsid w:val="00EB6AFF"/>
    <w:rsid w:val="00EB7FA7"/>
    <w:rsid w:val="00EC34C9"/>
    <w:rsid w:val="00ED6822"/>
    <w:rsid w:val="00ED6BF9"/>
    <w:rsid w:val="00EE2F2B"/>
    <w:rsid w:val="00EE68D7"/>
    <w:rsid w:val="00EF17B9"/>
    <w:rsid w:val="00EF64B3"/>
    <w:rsid w:val="00F02A60"/>
    <w:rsid w:val="00F11A7F"/>
    <w:rsid w:val="00F15420"/>
    <w:rsid w:val="00F16AB7"/>
    <w:rsid w:val="00F269C6"/>
    <w:rsid w:val="00F323E2"/>
    <w:rsid w:val="00F347D3"/>
    <w:rsid w:val="00F34812"/>
    <w:rsid w:val="00F41C15"/>
    <w:rsid w:val="00F42B94"/>
    <w:rsid w:val="00F5224F"/>
    <w:rsid w:val="00F52B7B"/>
    <w:rsid w:val="00F550FB"/>
    <w:rsid w:val="00F5736D"/>
    <w:rsid w:val="00F6078D"/>
    <w:rsid w:val="00F608EE"/>
    <w:rsid w:val="00F61571"/>
    <w:rsid w:val="00F65425"/>
    <w:rsid w:val="00F70C9B"/>
    <w:rsid w:val="00F71697"/>
    <w:rsid w:val="00F74A15"/>
    <w:rsid w:val="00F76DB2"/>
    <w:rsid w:val="00F80E77"/>
    <w:rsid w:val="00F823AD"/>
    <w:rsid w:val="00F82F99"/>
    <w:rsid w:val="00F83230"/>
    <w:rsid w:val="00F8352D"/>
    <w:rsid w:val="00F861F2"/>
    <w:rsid w:val="00F923DD"/>
    <w:rsid w:val="00F94548"/>
    <w:rsid w:val="00F96D01"/>
    <w:rsid w:val="00FA1426"/>
    <w:rsid w:val="00FA6718"/>
    <w:rsid w:val="00FA706A"/>
    <w:rsid w:val="00FB1AC4"/>
    <w:rsid w:val="00FB1D5F"/>
    <w:rsid w:val="00FB2F04"/>
    <w:rsid w:val="00FB38E5"/>
    <w:rsid w:val="00FB7DB9"/>
    <w:rsid w:val="00FC30A0"/>
    <w:rsid w:val="00FC3B7A"/>
    <w:rsid w:val="00FD30AE"/>
    <w:rsid w:val="00FD5B09"/>
    <w:rsid w:val="00FE7D8B"/>
    <w:rsid w:val="00FF1CBE"/>
    <w:rsid w:val="00FF40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0CE8ADF"/>
  <w15:chartTrackingRefBased/>
  <w15:docId w15:val="{864DC1BC-640E-4145-9EBE-2FBCE3A1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5461C2"/>
    <w:pPr>
      <w:keepNext/>
      <w:keepLines/>
      <w:spacing w:before="40" w:after="0" w:line="276" w:lineRule="auto"/>
      <w:outlineLvl w:val="1"/>
    </w:pPr>
    <w:rPr>
      <w:rFonts w:asciiTheme="majorHAnsi" w:eastAsiaTheme="majorEastAsia" w:hAnsiTheme="majorHAnsi" w:cstheme="majorBidi"/>
      <w:color w:val="A5A5A5" w:themeColor="accent1" w:themeShade="BF"/>
      <w:sz w:val="26"/>
      <w:szCs w:val="2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5461C2"/>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5461C2"/>
    <w:rPr>
      <w:rFonts w:eastAsiaTheme="minorEastAsia"/>
      <w:sz w:val="20"/>
      <w:szCs w:val="20"/>
      <w:lang w:eastAsia="es-MX"/>
    </w:rPr>
  </w:style>
  <w:style w:type="character" w:customStyle="1" w:styleId="Ttulo2Car">
    <w:name w:val="Título 2 Car"/>
    <w:basedOn w:val="Fuentedeprrafopredeter"/>
    <w:link w:val="Ttulo2"/>
    <w:uiPriority w:val="9"/>
    <w:rsid w:val="005461C2"/>
    <w:rPr>
      <w:rFonts w:asciiTheme="majorHAnsi" w:eastAsiaTheme="majorEastAsia" w:hAnsiTheme="majorHAnsi" w:cstheme="majorBidi"/>
      <w:color w:val="A5A5A5" w:themeColor="accent1" w:themeShade="BF"/>
      <w:sz w:val="26"/>
      <w:szCs w:val="26"/>
      <w:lang w:eastAsia="es-MX"/>
    </w:rPr>
  </w:style>
  <w:style w:type="paragraph" w:styleId="Encabezado">
    <w:name w:val="header"/>
    <w:basedOn w:val="Normal"/>
    <w:link w:val="EncabezadoCar"/>
    <w:uiPriority w:val="99"/>
    <w:unhideWhenUsed/>
    <w:rsid w:val="005461C2"/>
    <w:pPr>
      <w:tabs>
        <w:tab w:val="center" w:pos="4419"/>
        <w:tab w:val="right" w:pos="8838"/>
      </w:tabs>
      <w:spacing w:after="0" w:line="240" w:lineRule="auto"/>
    </w:pPr>
    <w:rPr>
      <w:rFonts w:eastAsiaTheme="minorEastAsia"/>
      <w:lang w:eastAsia="es-MX"/>
    </w:rPr>
  </w:style>
  <w:style w:type="character" w:customStyle="1" w:styleId="EncabezadoCar">
    <w:name w:val="Encabezado Car"/>
    <w:basedOn w:val="Fuentedeprrafopredeter"/>
    <w:link w:val="Encabezado"/>
    <w:uiPriority w:val="99"/>
    <w:rsid w:val="005461C2"/>
    <w:rPr>
      <w:rFonts w:eastAsiaTheme="minorEastAsia"/>
      <w:lang w:eastAsia="es-MX"/>
    </w:rPr>
  </w:style>
  <w:style w:type="paragraph" w:styleId="Prrafodelista">
    <w:name w:val="List Paragraph"/>
    <w:basedOn w:val="Normal"/>
    <w:link w:val="PrrafodelistaCar"/>
    <w:uiPriority w:val="34"/>
    <w:qFormat/>
    <w:rsid w:val="005461C2"/>
    <w:pPr>
      <w:spacing w:after="200" w:line="276" w:lineRule="auto"/>
      <w:ind w:left="720"/>
      <w:contextualSpacing/>
    </w:pPr>
    <w:rPr>
      <w:rFonts w:eastAsiaTheme="minorEastAsia"/>
      <w:lang w:eastAsia="es-MX"/>
    </w:rPr>
  </w:style>
  <w:style w:type="paragraph" w:styleId="NormalWeb">
    <w:name w:val="Normal (Web)"/>
    <w:basedOn w:val="Normal"/>
    <w:uiPriority w:val="99"/>
    <w:unhideWhenUsed/>
    <w:rsid w:val="005461C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461C2"/>
    <w:rPr>
      <w:b/>
      <w:bCs/>
    </w:rPr>
  </w:style>
  <w:style w:type="character" w:styleId="Hipervnculo">
    <w:name w:val="Hyperlink"/>
    <w:basedOn w:val="Fuentedeprrafopredeter"/>
    <w:uiPriority w:val="99"/>
    <w:unhideWhenUsed/>
    <w:rsid w:val="005461C2"/>
    <w:rPr>
      <w:color w:val="5F5F5F" w:themeColor="hyperlink"/>
      <w:u w:val="single"/>
    </w:rPr>
  </w:style>
  <w:style w:type="table" w:styleId="Tablaconcuadrcula">
    <w:name w:val="Table Grid"/>
    <w:basedOn w:val="Tablanormal"/>
    <w:uiPriority w:val="39"/>
    <w:rsid w:val="00546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5461C2"/>
    <w:pPr>
      <w:spacing w:after="0" w:line="240" w:lineRule="auto"/>
    </w:pPr>
    <w:rPr>
      <w:rFonts w:eastAsiaTheme="minorEastAsia"/>
      <w:sz w:val="20"/>
      <w:szCs w:val="20"/>
      <w:lang w:eastAsia="es-MX"/>
    </w:rPr>
  </w:style>
  <w:style w:type="character" w:customStyle="1" w:styleId="TextonotapieCar">
    <w:name w:val="Texto nota pie Car"/>
    <w:basedOn w:val="Fuentedeprrafopredeter"/>
    <w:link w:val="Textonotapie"/>
    <w:uiPriority w:val="99"/>
    <w:semiHidden/>
    <w:rsid w:val="005461C2"/>
    <w:rPr>
      <w:rFonts w:eastAsiaTheme="minorEastAsia"/>
      <w:sz w:val="20"/>
      <w:szCs w:val="20"/>
      <w:lang w:eastAsia="es-MX"/>
    </w:rPr>
  </w:style>
  <w:style w:type="character" w:styleId="Refdenotaalpie">
    <w:name w:val="footnote reference"/>
    <w:basedOn w:val="Fuentedeprrafopredeter"/>
    <w:uiPriority w:val="99"/>
    <w:semiHidden/>
    <w:unhideWhenUsed/>
    <w:rsid w:val="005461C2"/>
    <w:rPr>
      <w:vertAlign w:val="superscript"/>
    </w:rPr>
  </w:style>
  <w:style w:type="paragraph" w:styleId="Piedepgina">
    <w:name w:val="footer"/>
    <w:basedOn w:val="Normal"/>
    <w:link w:val="PiedepginaCar"/>
    <w:uiPriority w:val="99"/>
    <w:unhideWhenUsed/>
    <w:rsid w:val="005461C2"/>
    <w:pPr>
      <w:tabs>
        <w:tab w:val="center" w:pos="4419"/>
        <w:tab w:val="right" w:pos="8838"/>
      </w:tabs>
      <w:spacing w:after="0" w:line="240" w:lineRule="auto"/>
    </w:pPr>
    <w:rPr>
      <w:rFonts w:eastAsiaTheme="minorEastAsia"/>
      <w:lang w:eastAsia="es-MX"/>
    </w:rPr>
  </w:style>
  <w:style w:type="character" w:customStyle="1" w:styleId="PiedepginaCar">
    <w:name w:val="Pie de página Car"/>
    <w:basedOn w:val="Fuentedeprrafopredeter"/>
    <w:link w:val="Piedepgina"/>
    <w:uiPriority w:val="99"/>
    <w:rsid w:val="005461C2"/>
    <w:rPr>
      <w:rFonts w:eastAsiaTheme="minorEastAsia"/>
      <w:lang w:eastAsia="es-MX"/>
    </w:rPr>
  </w:style>
  <w:style w:type="character" w:customStyle="1" w:styleId="Mencinsinresolver1">
    <w:name w:val="Mención sin resolver1"/>
    <w:basedOn w:val="Fuentedeprrafopredeter"/>
    <w:uiPriority w:val="99"/>
    <w:semiHidden/>
    <w:unhideWhenUsed/>
    <w:rsid w:val="005461C2"/>
    <w:rPr>
      <w:color w:val="605E5C"/>
      <w:shd w:val="clear" w:color="auto" w:fill="E1DFDD"/>
    </w:rPr>
  </w:style>
  <w:style w:type="character" w:styleId="Hipervnculovisitado">
    <w:name w:val="FollowedHyperlink"/>
    <w:basedOn w:val="Fuentedeprrafopredeter"/>
    <w:uiPriority w:val="99"/>
    <w:semiHidden/>
    <w:unhideWhenUsed/>
    <w:rsid w:val="005461C2"/>
    <w:rPr>
      <w:color w:val="919191" w:themeColor="followedHyperlink"/>
      <w:u w:val="single"/>
    </w:rPr>
  </w:style>
  <w:style w:type="character" w:customStyle="1" w:styleId="PrrafodelistaCar">
    <w:name w:val="Párrafo de lista Car"/>
    <w:link w:val="Prrafodelista"/>
    <w:uiPriority w:val="34"/>
    <w:locked/>
    <w:rsid w:val="005461C2"/>
    <w:rPr>
      <w:rFonts w:eastAsiaTheme="minorEastAsia"/>
      <w:lang w:eastAsia="es-MX"/>
    </w:rPr>
  </w:style>
  <w:style w:type="paragraph" w:styleId="Textodeglobo">
    <w:name w:val="Balloon Text"/>
    <w:basedOn w:val="Normal"/>
    <w:link w:val="TextodegloboCar"/>
    <w:uiPriority w:val="99"/>
    <w:semiHidden/>
    <w:unhideWhenUsed/>
    <w:rsid w:val="005461C2"/>
    <w:pPr>
      <w:spacing w:after="0" w:line="240" w:lineRule="auto"/>
    </w:pPr>
    <w:rPr>
      <w:rFonts w:ascii="Segoe UI" w:eastAsiaTheme="minorEastAsia" w:hAnsi="Segoe UI" w:cs="Segoe UI"/>
      <w:sz w:val="18"/>
      <w:szCs w:val="18"/>
      <w:lang w:eastAsia="es-MX"/>
    </w:rPr>
  </w:style>
  <w:style w:type="character" w:customStyle="1" w:styleId="TextodegloboCar">
    <w:name w:val="Texto de globo Car"/>
    <w:basedOn w:val="Fuentedeprrafopredeter"/>
    <w:link w:val="Textodeglobo"/>
    <w:uiPriority w:val="99"/>
    <w:semiHidden/>
    <w:rsid w:val="005461C2"/>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5461C2"/>
    <w:rPr>
      <w:color w:val="605E5C"/>
      <w:shd w:val="clear" w:color="auto" w:fill="E1DFDD"/>
    </w:rPr>
  </w:style>
  <w:style w:type="character" w:styleId="Refdenotaalfinal">
    <w:name w:val="endnote reference"/>
    <w:basedOn w:val="Fuentedeprrafopredeter"/>
    <w:uiPriority w:val="99"/>
    <w:semiHidden/>
    <w:unhideWhenUsed/>
    <w:rsid w:val="005461C2"/>
    <w:rPr>
      <w:vertAlign w:val="superscript"/>
    </w:rPr>
  </w:style>
  <w:style w:type="character" w:customStyle="1" w:styleId="Mencinsinresolver3">
    <w:name w:val="Mención sin resolver3"/>
    <w:basedOn w:val="Fuentedeprrafopredeter"/>
    <w:uiPriority w:val="99"/>
    <w:semiHidden/>
    <w:unhideWhenUsed/>
    <w:rsid w:val="005461C2"/>
    <w:rPr>
      <w:color w:val="605E5C"/>
      <w:shd w:val="clear" w:color="auto" w:fill="E1DFDD"/>
    </w:rPr>
  </w:style>
  <w:style w:type="character" w:customStyle="1" w:styleId="EstiloCar">
    <w:name w:val="Estilo Car"/>
    <w:basedOn w:val="Fuentedeprrafopredeter"/>
    <w:link w:val="Estilo"/>
    <w:locked/>
    <w:rsid w:val="005461C2"/>
    <w:rPr>
      <w:rFonts w:ascii="Arial" w:eastAsiaTheme="minorEastAsia" w:hAnsi="Arial" w:cs="Arial"/>
      <w:sz w:val="24"/>
      <w:lang w:eastAsia="es-MX"/>
    </w:rPr>
  </w:style>
  <w:style w:type="paragraph" w:customStyle="1" w:styleId="Estilo">
    <w:name w:val="Estilo"/>
    <w:basedOn w:val="Sinespaciado"/>
    <w:link w:val="EstiloCar"/>
    <w:qFormat/>
    <w:rsid w:val="005461C2"/>
    <w:pPr>
      <w:jc w:val="both"/>
    </w:pPr>
    <w:rPr>
      <w:rFonts w:ascii="Arial" w:hAnsi="Arial" w:cs="Arial"/>
      <w:sz w:val="24"/>
    </w:rPr>
  </w:style>
  <w:style w:type="paragraph" w:styleId="Sinespaciado">
    <w:name w:val="No Spacing"/>
    <w:uiPriority w:val="1"/>
    <w:qFormat/>
    <w:rsid w:val="005461C2"/>
    <w:pPr>
      <w:spacing w:after="0" w:line="240" w:lineRule="auto"/>
    </w:pPr>
    <w:rPr>
      <w:rFonts w:eastAsiaTheme="minorEastAsia"/>
      <w:lang w:eastAsia="es-MX"/>
    </w:rPr>
  </w:style>
  <w:style w:type="paragraph" w:customStyle="1" w:styleId="Default">
    <w:name w:val="Default"/>
    <w:uiPriority w:val="99"/>
    <w:rsid w:val="005461C2"/>
    <w:pPr>
      <w:autoSpaceDE w:val="0"/>
      <w:autoSpaceDN w:val="0"/>
      <w:adjustRightInd w:val="0"/>
      <w:spacing w:after="0" w:line="240" w:lineRule="auto"/>
    </w:pPr>
    <w:rPr>
      <w:rFonts w:ascii="Arial" w:hAnsi="Arial" w:cs="Arial"/>
      <w:color w:val="000000"/>
      <w:sz w:val="24"/>
      <w:szCs w:val="24"/>
    </w:rPr>
  </w:style>
  <w:style w:type="paragraph" w:customStyle="1" w:styleId="Texto">
    <w:name w:val="Texto"/>
    <w:basedOn w:val="Normal"/>
    <w:link w:val="TextoCar"/>
    <w:rsid w:val="009A606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DE429B"/>
    <w:rPr>
      <w:rFonts w:ascii="Arial" w:eastAsia="Times New Roman" w:hAnsi="Arial" w:cs="Arial"/>
      <w:sz w:val="18"/>
      <w:szCs w:val="18"/>
      <w:lang w:eastAsia="es-ES"/>
    </w:rPr>
  </w:style>
  <w:style w:type="paragraph" w:styleId="Revisin">
    <w:name w:val="Revision"/>
    <w:hidden/>
    <w:uiPriority w:val="99"/>
    <w:semiHidden/>
    <w:rsid w:val="002D5AD8"/>
    <w:pPr>
      <w:spacing w:after="0" w:line="240" w:lineRule="auto"/>
    </w:pPr>
  </w:style>
  <w:style w:type="table" w:styleId="Tabladelista1clara-nfasis5">
    <w:name w:val="List Table 1 Light Accent 5"/>
    <w:basedOn w:val="Tablanormal"/>
    <w:uiPriority w:val="46"/>
    <w:rsid w:val="00061ABE"/>
    <w:pPr>
      <w:spacing w:after="0" w:line="240" w:lineRule="auto"/>
    </w:p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Tabladelista2-nfasis1">
    <w:name w:val="List Table 2 Accent 1"/>
    <w:basedOn w:val="Tablanormal"/>
    <w:uiPriority w:val="47"/>
    <w:rsid w:val="00061ABE"/>
    <w:pPr>
      <w:spacing w:after="0" w:line="240" w:lineRule="auto"/>
    </w:pPr>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Tablaconcuadrcula2-nfasis3">
    <w:name w:val="Grid Table 2 Accent 3"/>
    <w:basedOn w:val="Tablanormal"/>
    <w:uiPriority w:val="47"/>
    <w:rsid w:val="004957BD"/>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Tablanormal1">
    <w:name w:val="Plain Table 1"/>
    <w:basedOn w:val="Tablanormal"/>
    <w:uiPriority w:val="41"/>
    <w:rsid w:val="006C75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
    <w:name w:val="Grid Table 6 Colorful"/>
    <w:basedOn w:val="Tablanormal"/>
    <w:uiPriority w:val="51"/>
    <w:rsid w:val="0066036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2">
    <w:name w:val="Grid Table 4 Accent 2"/>
    <w:basedOn w:val="Tablanormal"/>
    <w:uiPriority w:val="49"/>
    <w:rsid w:val="0066036D"/>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Tabladelista3">
    <w:name w:val="List Table 3"/>
    <w:basedOn w:val="Tablanormal"/>
    <w:uiPriority w:val="48"/>
    <w:rsid w:val="00164E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839551">
      <w:bodyDiv w:val="1"/>
      <w:marLeft w:val="0"/>
      <w:marRight w:val="0"/>
      <w:marTop w:val="0"/>
      <w:marBottom w:val="0"/>
      <w:divBdr>
        <w:top w:val="none" w:sz="0" w:space="0" w:color="auto"/>
        <w:left w:val="none" w:sz="0" w:space="0" w:color="auto"/>
        <w:bottom w:val="none" w:sz="0" w:space="0" w:color="auto"/>
        <w:right w:val="none" w:sz="0" w:space="0" w:color="auto"/>
      </w:divBdr>
    </w:div>
    <w:div w:id="760687538">
      <w:bodyDiv w:val="1"/>
      <w:marLeft w:val="0"/>
      <w:marRight w:val="0"/>
      <w:marTop w:val="0"/>
      <w:marBottom w:val="0"/>
      <w:divBdr>
        <w:top w:val="none" w:sz="0" w:space="0" w:color="auto"/>
        <w:left w:val="none" w:sz="0" w:space="0" w:color="auto"/>
        <w:bottom w:val="none" w:sz="0" w:space="0" w:color="auto"/>
        <w:right w:val="none" w:sz="0" w:space="0" w:color="auto"/>
      </w:divBdr>
      <w:divsChild>
        <w:div w:id="518394499">
          <w:marLeft w:val="0"/>
          <w:marRight w:val="0"/>
          <w:marTop w:val="0"/>
          <w:marBottom w:val="0"/>
          <w:divBdr>
            <w:top w:val="none" w:sz="0" w:space="0" w:color="auto"/>
            <w:left w:val="none" w:sz="0" w:space="0" w:color="auto"/>
            <w:bottom w:val="none" w:sz="0" w:space="0" w:color="auto"/>
            <w:right w:val="none" w:sz="0" w:space="0" w:color="auto"/>
          </w:divBdr>
        </w:div>
      </w:divsChild>
    </w:div>
    <w:div w:id="1706636644">
      <w:bodyDiv w:val="1"/>
      <w:marLeft w:val="0"/>
      <w:marRight w:val="0"/>
      <w:marTop w:val="0"/>
      <w:marBottom w:val="0"/>
      <w:divBdr>
        <w:top w:val="none" w:sz="0" w:space="0" w:color="auto"/>
        <w:left w:val="none" w:sz="0" w:space="0" w:color="auto"/>
        <w:bottom w:val="none" w:sz="0" w:space="0" w:color="auto"/>
        <w:right w:val="none" w:sz="0" w:space="0" w:color="auto"/>
      </w:divBdr>
      <w:divsChild>
        <w:div w:id="470253289">
          <w:marLeft w:val="0"/>
          <w:marRight w:val="0"/>
          <w:marTop w:val="0"/>
          <w:marBottom w:val="0"/>
          <w:divBdr>
            <w:top w:val="none" w:sz="0" w:space="0" w:color="auto"/>
            <w:left w:val="none" w:sz="0" w:space="0" w:color="auto"/>
            <w:bottom w:val="none" w:sz="0" w:space="0" w:color="auto"/>
            <w:right w:val="none" w:sz="0" w:space="0" w:color="auto"/>
          </w:divBdr>
        </w:div>
      </w:divsChild>
    </w:div>
    <w:div w:id="203642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0.jpg"/></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EE4D3-4B82-4A2F-A5E5-D776FAA3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10958</Words>
  <Characters>60275</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jose castro vieyra</cp:lastModifiedBy>
  <cp:revision>3</cp:revision>
  <cp:lastPrinted>2019-04-01T19:36:00Z</cp:lastPrinted>
  <dcterms:created xsi:type="dcterms:W3CDTF">2019-04-01T19:42:00Z</dcterms:created>
  <dcterms:modified xsi:type="dcterms:W3CDTF">2019-04-01T19:44:00Z</dcterms:modified>
</cp:coreProperties>
</file>