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25804" w14:textId="22C1B039" w:rsidR="007964BE" w:rsidRPr="00E87F37" w:rsidRDefault="00A73B3D" w:rsidP="007964BE">
      <w:pPr>
        <w:tabs>
          <w:tab w:val="left" w:pos="3544"/>
        </w:tabs>
        <w:ind w:left="4111" w:right="51"/>
        <w:jc w:val="both"/>
        <w:rPr>
          <w:rFonts w:ascii="Arial" w:eastAsia="Arial" w:hAnsi="Arial" w:cs="Arial"/>
          <w:b/>
        </w:rPr>
      </w:pPr>
      <w:r>
        <w:rPr>
          <w:rFonts w:ascii="Arial" w:eastAsia="Arial" w:hAnsi="Arial" w:cs="Arial"/>
          <w:b/>
        </w:rPr>
        <w:t>ASUNTO GENERAL.</w:t>
      </w:r>
    </w:p>
    <w:p w14:paraId="5C6027F8" w14:textId="739744B5" w:rsidR="007964BE" w:rsidRPr="00E87F37" w:rsidRDefault="007964BE" w:rsidP="007964BE">
      <w:pPr>
        <w:tabs>
          <w:tab w:val="left" w:pos="3544"/>
        </w:tabs>
        <w:ind w:left="4111" w:right="51"/>
        <w:jc w:val="both"/>
        <w:rPr>
          <w:rFonts w:ascii="Arial" w:eastAsia="Arial" w:hAnsi="Arial" w:cs="Arial"/>
        </w:rPr>
      </w:pPr>
      <w:r w:rsidRPr="00E87F37">
        <w:rPr>
          <w:rFonts w:ascii="Arial" w:eastAsia="Arial" w:hAnsi="Arial" w:cs="Arial"/>
          <w:b/>
        </w:rPr>
        <w:t xml:space="preserve">EXPEDIENTE: </w:t>
      </w:r>
      <w:r w:rsidRPr="00E87F37">
        <w:rPr>
          <w:rFonts w:ascii="Arial" w:eastAsia="Arial" w:hAnsi="Arial" w:cs="Arial"/>
        </w:rPr>
        <w:t>TEEA-</w:t>
      </w:r>
      <w:r w:rsidR="00F01E6C">
        <w:rPr>
          <w:rFonts w:ascii="Arial" w:eastAsia="Arial" w:hAnsi="Arial" w:cs="Arial"/>
        </w:rPr>
        <w:t>AG-</w:t>
      </w:r>
      <w:r w:rsidR="00F01E6C" w:rsidRPr="00F01E6C">
        <w:rPr>
          <w:rFonts w:ascii="Arial" w:eastAsia="Arial" w:hAnsi="Arial" w:cs="Arial"/>
        </w:rPr>
        <w:t>0</w:t>
      </w:r>
      <w:r w:rsidR="0069311C">
        <w:rPr>
          <w:rFonts w:ascii="Arial" w:eastAsia="Arial" w:hAnsi="Arial" w:cs="Arial"/>
        </w:rPr>
        <w:t>1</w:t>
      </w:r>
      <w:r w:rsidR="00776986">
        <w:rPr>
          <w:rFonts w:ascii="Arial" w:eastAsia="Arial" w:hAnsi="Arial" w:cs="Arial"/>
        </w:rPr>
        <w:t>3</w:t>
      </w:r>
      <w:r w:rsidRPr="00F01E6C">
        <w:rPr>
          <w:rFonts w:ascii="Arial" w:eastAsia="Arial" w:hAnsi="Arial" w:cs="Arial"/>
        </w:rPr>
        <w:t>/2026.</w:t>
      </w:r>
    </w:p>
    <w:p w14:paraId="2D20F56E" w14:textId="77777777" w:rsidR="00776986" w:rsidRDefault="00776986" w:rsidP="00771489">
      <w:pPr>
        <w:tabs>
          <w:tab w:val="right" w:pos="8789"/>
        </w:tabs>
        <w:spacing w:before="280" w:after="280"/>
        <w:ind w:left="4111"/>
        <w:jc w:val="both"/>
        <w:rPr>
          <w:rFonts w:ascii="Arial" w:eastAsia="Arial" w:hAnsi="Arial" w:cs="Arial"/>
          <w:b/>
        </w:rPr>
      </w:pPr>
      <w:r w:rsidRPr="00776986">
        <w:rPr>
          <w:rFonts w:ascii="Arial" w:eastAsia="Arial" w:hAnsi="Arial" w:cs="Arial"/>
          <w:b/>
        </w:rPr>
        <w:t xml:space="preserve">PROMOVENTE: </w:t>
      </w:r>
      <w:r w:rsidRPr="00776986">
        <w:rPr>
          <w:rFonts w:ascii="Arial" w:eastAsia="Arial" w:hAnsi="Arial" w:cs="Arial"/>
          <w:bCs/>
        </w:rPr>
        <w:t>LUIS ENRIQUE GARCÍA LÓPEZ, EN SU CALIDAD DE SECRETARIO DEL AYUNTAMIENTO DE AGUASCALIENTES Y DIRECTOR GENERAL DE GOBIERNO.</w:t>
      </w:r>
      <w:r w:rsidRPr="00776986">
        <w:rPr>
          <w:rFonts w:ascii="Arial" w:eastAsia="Arial" w:hAnsi="Arial" w:cs="Arial"/>
          <w:b/>
        </w:rPr>
        <w:t xml:space="preserve"> </w:t>
      </w:r>
    </w:p>
    <w:p w14:paraId="3103F440" w14:textId="75D2A56B" w:rsidR="00776986" w:rsidRDefault="00776986" w:rsidP="00771489">
      <w:pPr>
        <w:tabs>
          <w:tab w:val="right" w:pos="8789"/>
        </w:tabs>
        <w:spacing w:before="280" w:after="280"/>
        <w:ind w:left="4111"/>
        <w:jc w:val="both"/>
        <w:rPr>
          <w:rFonts w:ascii="Arial" w:eastAsia="Arial" w:hAnsi="Arial" w:cs="Arial"/>
          <w:b/>
        </w:rPr>
      </w:pPr>
      <w:r w:rsidRPr="00776986">
        <w:rPr>
          <w:rFonts w:ascii="Arial" w:eastAsia="Arial" w:hAnsi="Arial" w:cs="Arial"/>
          <w:b/>
        </w:rPr>
        <w:t xml:space="preserve">AUTORIDAD RESPONSABLE: </w:t>
      </w:r>
      <w:r w:rsidRPr="00776986">
        <w:rPr>
          <w:rFonts w:ascii="Arial" w:eastAsia="Arial" w:hAnsi="Arial" w:cs="Arial"/>
          <w:bCs/>
        </w:rPr>
        <w:t>SECRETARÍA EJECUTIVA DEL INSTITUTO ESTATAL ELECTORAL DE AGUASCALIENTES.</w:t>
      </w:r>
      <w:r w:rsidRPr="00776986">
        <w:rPr>
          <w:rFonts w:ascii="Arial" w:eastAsia="Arial" w:hAnsi="Arial" w:cs="Arial"/>
          <w:b/>
        </w:rPr>
        <w:t xml:space="preserve"> </w:t>
      </w:r>
    </w:p>
    <w:p w14:paraId="1DD662CE" w14:textId="04ED5870" w:rsidR="007A1B99" w:rsidRPr="007A1B99" w:rsidRDefault="007A1B99"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 xml:space="preserve">Aguascalientes, Aguascalientes, a </w:t>
      </w:r>
      <w:r w:rsidR="00776986">
        <w:rPr>
          <w:rFonts w:ascii="Arial" w:eastAsia="Arial" w:hAnsi="Arial" w:cs="Arial"/>
          <w:b/>
        </w:rPr>
        <w:t>trece</w:t>
      </w:r>
      <w:r w:rsidR="00F01E6C">
        <w:rPr>
          <w:rFonts w:ascii="Arial" w:eastAsia="Arial" w:hAnsi="Arial" w:cs="Arial"/>
          <w:b/>
        </w:rPr>
        <w:t xml:space="preserve"> de julio</w:t>
      </w:r>
      <w:r w:rsidR="007964BE">
        <w:rPr>
          <w:rFonts w:ascii="Arial" w:eastAsia="Arial" w:hAnsi="Arial" w:cs="Arial"/>
          <w:b/>
        </w:rPr>
        <w:t xml:space="preserve"> de dos mil veintiséis</w:t>
      </w:r>
      <w:r w:rsidRPr="009811BC">
        <w:rPr>
          <w:rFonts w:ascii="Arial" w:eastAsia="Arial" w:hAnsi="Arial" w:cs="Arial"/>
          <w:b/>
        </w:rPr>
        <w:t>.</w:t>
      </w:r>
    </w:p>
    <w:p w14:paraId="5665A448" w14:textId="5CB35186" w:rsidR="007964BE" w:rsidRDefault="004261CD" w:rsidP="00F64F4D">
      <w:pPr>
        <w:tabs>
          <w:tab w:val="right" w:pos="8789"/>
        </w:tabs>
        <w:spacing w:after="280" w:line="360" w:lineRule="auto"/>
        <w:jc w:val="both"/>
        <w:rPr>
          <w:rFonts w:ascii="Arial" w:eastAsia="Arial" w:hAnsi="Arial" w:cs="Arial"/>
        </w:rPr>
      </w:pPr>
      <w:r>
        <w:rPr>
          <w:rFonts w:ascii="Arial" w:eastAsia="Arial" w:hAnsi="Arial" w:cs="Arial"/>
        </w:rPr>
        <w:tab/>
      </w:r>
      <w:r w:rsidR="007507BF">
        <w:rPr>
          <w:rFonts w:ascii="Arial" w:eastAsia="Arial" w:hAnsi="Arial" w:cs="Arial"/>
        </w:rPr>
        <w:t xml:space="preserve">La </w:t>
      </w:r>
      <w:r w:rsidR="007964BE">
        <w:rPr>
          <w:rFonts w:ascii="Arial" w:eastAsia="Arial" w:hAnsi="Arial" w:cs="Arial"/>
        </w:rPr>
        <w:t>secretaria general</w:t>
      </w:r>
      <w:r w:rsidR="007507BF">
        <w:rPr>
          <w:rFonts w:ascii="Arial" w:eastAsia="Arial" w:hAnsi="Arial" w:cs="Arial"/>
        </w:rPr>
        <w:t xml:space="preserve"> de </w:t>
      </w:r>
      <w:r w:rsidR="007964BE">
        <w:rPr>
          <w:rFonts w:ascii="Arial" w:eastAsia="Arial" w:hAnsi="Arial" w:cs="Arial"/>
        </w:rPr>
        <w:t>a</w:t>
      </w:r>
      <w:r w:rsidR="007507BF">
        <w:rPr>
          <w:rFonts w:ascii="Arial" w:eastAsia="Arial" w:hAnsi="Arial" w:cs="Arial"/>
        </w:rPr>
        <w:t>cuerdos</w:t>
      </w:r>
      <w:r w:rsidR="007507BF" w:rsidRPr="009811BC">
        <w:rPr>
          <w:rFonts w:ascii="Arial" w:eastAsia="Arial" w:hAnsi="Arial" w:cs="Arial"/>
        </w:rPr>
        <w:t xml:space="preserve"> en funciones, da cuenta a la </w:t>
      </w:r>
      <w:r w:rsidR="00925A15">
        <w:rPr>
          <w:rFonts w:ascii="Arial" w:eastAsia="Arial" w:hAnsi="Arial" w:cs="Arial"/>
        </w:rPr>
        <w:t>m</w:t>
      </w:r>
      <w:r w:rsidR="007507BF" w:rsidRPr="009811BC">
        <w:rPr>
          <w:rFonts w:ascii="Arial" w:eastAsia="Arial" w:hAnsi="Arial" w:cs="Arial"/>
        </w:rPr>
        <w:t xml:space="preserve">agistrada Laura Hortensia Llamas Hernández, </w:t>
      </w:r>
      <w:r w:rsidR="006B258D" w:rsidRPr="009811BC">
        <w:rPr>
          <w:rFonts w:ascii="Arial" w:eastAsia="Arial" w:hAnsi="Arial" w:cs="Arial"/>
        </w:rPr>
        <w:t>presidenta</w:t>
      </w:r>
      <w:r w:rsidR="007507BF" w:rsidRPr="009811BC">
        <w:rPr>
          <w:rFonts w:ascii="Arial" w:eastAsia="Arial" w:hAnsi="Arial" w:cs="Arial"/>
        </w:rPr>
        <w:t xml:space="preserve"> de este </w:t>
      </w:r>
      <w:r w:rsidR="005400BD">
        <w:rPr>
          <w:rFonts w:ascii="Arial" w:eastAsia="Arial" w:hAnsi="Arial" w:cs="Arial"/>
        </w:rPr>
        <w:t>ó</w:t>
      </w:r>
      <w:r w:rsidR="007507BF" w:rsidRPr="009811BC">
        <w:rPr>
          <w:rFonts w:ascii="Arial" w:eastAsia="Arial" w:hAnsi="Arial" w:cs="Arial"/>
        </w:rPr>
        <w:t xml:space="preserve">rgano </w:t>
      </w:r>
      <w:r w:rsidR="005400BD">
        <w:rPr>
          <w:rFonts w:ascii="Arial" w:eastAsia="Arial" w:hAnsi="Arial" w:cs="Arial"/>
        </w:rPr>
        <w:t>ju</w:t>
      </w:r>
      <w:r w:rsidR="005400BD" w:rsidRPr="009811BC">
        <w:rPr>
          <w:rFonts w:ascii="Arial" w:eastAsia="Arial" w:hAnsi="Arial" w:cs="Arial"/>
        </w:rPr>
        <w:t>risdiccional</w:t>
      </w:r>
      <w:r w:rsidR="007507BF" w:rsidRPr="009811BC">
        <w:rPr>
          <w:rFonts w:ascii="Arial" w:eastAsia="Arial" w:hAnsi="Arial" w:cs="Arial"/>
        </w:rPr>
        <w:t xml:space="preserve"> electoral</w:t>
      </w:r>
      <w:r w:rsidR="00D71120">
        <w:rPr>
          <w:rFonts w:ascii="Arial" w:eastAsia="Arial" w:hAnsi="Arial" w:cs="Arial"/>
        </w:rPr>
        <w:t>,</w:t>
      </w:r>
      <w:r w:rsidR="00F64F4D">
        <w:rPr>
          <w:rFonts w:ascii="Arial" w:eastAsia="Arial" w:hAnsi="Arial" w:cs="Arial"/>
        </w:rPr>
        <w:t xml:space="preserve"> </w:t>
      </w:r>
      <w:bookmarkStart w:id="0" w:name="_Hlk202955454"/>
      <w:r w:rsidR="00A73B3D">
        <w:rPr>
          <w:rFonts w:ascii="Arial" w:eastAsia="Arial" w:hAnsi="Arial" w:cs="Arial"/>
        </w:rPr>
        <w:t>del</w:t>
      </w:r>
      <w:r w:rsidR="007964BE">
        <w:rPr>
          <w:rFonts w:ascii="Arial" w:eastAsia="Arial" w:hAnsi="Arial" w:cs="Arial"/>
        </w:rPr>
        <w:t xml:space="preserve"> a</w:t>
      </w:r>
      <w:r w:rsidR="007964BE" w:rsidRPr="007964BE">
        <w:rPr>
          <w:rFonts w:ascii="Arial" w:eastAsia="Arial" w:hAnsi="Arial" w:cs="Arial"/>
        </w:rPr>
        <w:t xml:space="preserve">cuerdo plenario de fecha </w:t>
      </w:r>
      <w:r w:rsidR="00776986">
        <w:rPr>
          <w:rFonts w:ascii="Arial" w:eastAsia="Arial" w:hAnsi="Arial" w:cs="Arial"/>
        </w:rPr>
        <w:t>diez</w:t>
      </w:r>
      <w:r w:rsidR="007964BE" w:rsidRPr="007964BE">
        <w:rPr>
          <w:rFonts w:ascii="Arial" w:eastAsia="Arial" w:hAnsi="Arial" w:cs="Arial"/>
        </w:rPr>
        <w:t xml:space="preserve"> de julio de dos mil veintiséis,</w:t>
      </w:r>
      <w:r w:rsidR="001336E3">
        <w:rPr>
          <w:rFonts w:ascii="Arial" w:eastAsia="Arial" w:hAnsi="Arial" w:cs="Arial"/>
        </w:rPr>
        <w:t xml:space="preserve"> propuesto por el magistrado </w:t>
      </w:r>
      <w:r w:rsidR="00776986">
        <w:rPr>
          <w:rFonts w:ascii="Arial" w:eastAsia="Arial" w:hAnsi="Arial" w:cs="Arial"/>
        </w:rPr>
        <w:t>Horacio José Ricardo López Castañeda</w:t>
      </w:r>
      <w:r w:rsidR="001336E3">
        <w:rPr>
          <w:rFonts w:ascii="Arial" w:eastAsia="Arial" w:hAnsi="Arial" w:cs="Arial"/>
        </w:rPr>
        <w:t xml:space="preserve"> y</w:t>
      </w:r>
      <w:r w:rsidR="007964BE" w:rsidRPr="007964BE">
        <w:rPr>
          <w:rFonts w:ascii="Arial" w:eastAsia="Arial" w:hAnsi="Arial" w:cs="Arial"/>
        </w:rPr>
        <w:t xml:space="preserve"> </w:t>
      </w:r>
      <w:r w:rsidR="001336E3">
        <w:rPr>
          <w:rFonts w:ascii="Arial" w:eastAsia="Arial" w:hAnsi="Arial" w:cs="Arial"/>
        </w:rPr>
        <w:t>aprobado</w:t>
      </w:r>
      <w:r w:rsidR="007964BE" w:rsidRPr="007964BE">
        <w:rPr>
          <w:rFonts w:ascii="Arial" w:eastAsia="Arial" w:hAnsi="Arial" w:cs="Arial"/>
        </w:rPr>
        <w:t xml:space="preserve"> por el Pleno del Tribunal Electoral del Estado de Aguascalientes </w:t>
      </w:r>
      <w:r w:rsidR="007964BE">
        <w:rPr>
          <w:rFonts w:ascii="Arial" w:eastAsia="Arial" w:hAnsi="Arial" w:cs="Arial"/>
        </w:rPr>
        <w:t>en</w:t>
      </w:r>
      <w:r w:rsidR="007964BE" w:rsidRPr="007964BE">
        <w:rPr>
          <w:rFonts w:ascii="Arial" w:eastAsia="Arial" w:hAnsi="Arial" w:cs="Arial"/>
        </w:rPr>
        <w:t xml:space="preserve"> el expediente TEEA-RAP-0</w:t>
      </w:r>
      <w:r w:rsidR="00776986">
        <w:rPr>
          <w:rFonts w:ascii="Arial" w:eastAsia="Arial" w:hAnsi="Arial" w:cs="Arial"/>
        </w:rPr>
        <w:t>09</w:t>
      </w:r>
      <w:r w:rsidR="007964BE" w:rsidRPr="007964BE">
        <w:rPr>
          <w:rFonts w:ascii="Arial" w:eastAsia="Arial" w:hAnsi="Arial" w:cs="Arial"/>
        </w:rPr>
        <w:t>/2026</w:t>
      </w:r>
      <w:bookmarkEnd w:id="0"/>
      <w:r w:rsidR="00776986">
        <w:rPr>
          <w:rFonts w:ascii="Arial" w:eastAsia="Arial" w:hAnsi="Arial" w:cs="Arial"/>
        </w:rPr>
        <w:t xml:space="preserve"> y su acumulado</w:t>
      </w:r>
      <w:r w:rsidR="007964BE">
        <w:rPr>
          <w:rFonts w:ascii="Arial" w:eastAsia="Arial" w:hAnsi="Arial" w:cs="Arial"/>
        </w:rPr>
        <w:t xml:space="preserve">, en el que en el </w:t>
      </w:r>
      <w:r w:rsidR="00F01E6C">
        <w:rPr>
          <w:rFonts w:ascii="Arial" w:eastAsia="Arial" w:hAnsi="Arial" w:cs="Arial"/>
        </w:rPr>
        <w:t>a</w:t>
      </w:r>
      <w:r w:rsidR="007964BE" w:rsidRPr="00F01E6C">
        <w:rPr>
          <w:rFonts w:ascii="Arial" w:eastAsia="Arial" w:hAnsi="Arial" w:cs="Arial"/>
        </w:rPr>
        <w:t>partado</w:t>
      </w:r>
      <w:r w:rsidR="007964BE" w:rsidRPr="007964BE">
        <w:rPr>
          <w:rFonts w:ascii="Arial" w:eastAsia="Arial" w:hAnsi="Arial" w:cs="Arial"/>
          <w:b/>
          <w:bCs/>
          <w:i/>
          <w:iCs/>
        </w:rPr>
        <w:t xml:space="preserve"> </w:t>
      </w:r>
      <w:r w:rsidR="00F01E6C" w:rsidRPr="00F01E6C">
        <w:rPr>
          <w:rFonts w:ascii="Arial" w:eastAsia="Arial" w:hAnsi="Arial" w:cs="Arial"/>
          <w:b/>
          <w:bCs/>
        </w:rPr>
        <w:t>V</w:t>
      </w:r>
      <w:r w:rsidR="007964BE" w:rsidRPr="00F01E6C">
        <w:rPr>
          <w:rFonts w:ascii="Arial" w:eastAsia="Arial" w:hAnsi="Arial" w:cs="Arial"/>
          <w:b/>
          <w:bCs/>
        </w:rPr>
        <w:t>II. Efectos</w:t>
      </w:r>
      <w:r w:rsidR="007964BE">
        <w:rPr>
          <w:rFonts w:ascii="Arial" w:eastAsia="Arial" w:hAnsi="Arial" w:cs="Arial"/>
        </w:rPr>
        <w:t>, se instruye a la Secretaría General de Acuerdos lo siguiente:</w:t>
      </w:r>
    </w:p>
    <w:p w14:paraId="160B7B75" w14:textId="77777777" w:rsidR="00776986" w:rsidRDefault="00776986" w:rsidP="00776986">
      <w:pPr>
        <w:pStyle w:val="Prrafodelista"/>
        <w:numPr>
          <w:ilvl w:val="0"/>
          <w:numId w:val="10"/>
        </w:numPr>
        <w:spacing w:before="280" w:after="280" w:line="360" w:lineRule="auto"/>
        <w:jc w:val="both"/>
        <w:rPr>
          <w:rFonts w:ascii="Arial" w:eastAsia="Arial" w:hAnsi="Arial" w:cs="Arial"/>
          <w:b/>
          <w:bCs/>
          <w:i/>
          <w:iCs/>
        </w:rPr>
      </w:pPr>
      <w:r w:rsidRPr="00776986">
        <w:rPr>
          <w:rFonts w:ascii="Arial" w:eastAsia="Arial" w:hAnsi="Arial" w:cs="Arial"/>
          <w:b/>
          <w:bCs/>
          <w:i/>
          <w:iCs/>
        </w:rPr>
        <w:t xml:space="preserve">Encauzamiento de la vía. </w:t>
      </w:r>
      <w:r w:rsidRPr="00776986">
        <w:rPr>
          <w:rFonts w:ascii="Arial" w:eastAsia="Arial" w:hAnsi="Arial" w:cs="Arial"/>
          <w:i/>
          <w:iCs/>
        </w:rPr>
        <w:t xml:space="preserve">Se encauzan las demandas presentadas por el ciudadano Luis Enrique García López a asuntos generales, al advertirse de sus escritos, que el promovente carece de legitimación para interponer recurso de apelación. </w:t>
      </w:r>
    </w:p>
    <w:p w14:paraId="1559168B" w14:textId="77777777" w:rsidR="00776986" w:rsidRDefault="00776986" w:rsidP="00776986">
      <w:pPr>
        <w:pStyle w:val="Prrafodelista"/>
        <w:numPr>
          <w:ilvl w:val="0"/>
          <w:numId w:val="10"/>
        </w:numPr>
        <w:spacing w:before="280" w:after="280" w:line="360" w:lineRule="auto"/>
        <w:jc w:val="both"/>
        <w:rPr>
          <w:rFonts w:ascii="Arial" w:eastAsia="Arial" w:hAnsi="Arial" w:cs="Arial"/>
          <w:b/>
          <w:bCs/>
          <w:i/>
          <w:iCs/>
        </w:rPr>
      </w:pPr>
      <w:r w:rsidRPr="00776986">
        <w:rPr>
          <w:rFonts w:ascii="Arial" w:eastAsia="Arial" w:hAnsi="Arial" w:cs="Arial"/>
          <w:b/>
          <w:bCs/>
          <w:i/>
          <w:iCs/>
        </w:rPr>
        <w:t xml:space="preserve">Instrucción. </w:t>
      </w:r>
      <w:r w:rsidRPr="00776986">
        <w:rPr>
          <w:rFonts w:ascii="Arial" w:eastAsia="Arial" w:hAnsi="Arial" w:cs="Arial"/>
          <w:i/>
          <w:iCs/>
        </w:rPr>
        <w:t xml:space="preserve">Se instruye a la secretaria general de acuerdos en funciones de este Tribunal Electoral para que realice las diligencias correspondientes y: </w:t>
      </w:r>
      <w:r w:rsidRPr="00776986">
        <w:rPr>
          <w:rFonts w:ascii="Arial" w:eastAsia="Arial" w:hAnsi="Arial" w:cs="Arial"/>
          <w:b/>
          <w:bCs/>
          <w:i/>
          <w:iCs/>
        </w:rPr>
        <w:t>1)</w:t>
      </w:r>
      <w:r w:rsidRPr="00776986">
        <w:rPr>
          <w:rFonts w:ascii="Arial" w:eastAsia="Arial" w:hAnsi="Arial" w:cs="Arial"/>
          <w:i/>
          <w:iCs/>
        </w:rPr>
        <w:t xml:space="preserve"> integre copia certificada del presente acuerdo plenario al expediente TEEA-RAP-015/2026; </w:t>
      </w:r>
      <w:r w:rsidRPr="00776986">
        <w:rPr>
          <w:rFonts w:ascii="Arial" w:eastAsia="Arial" w:hAnsi="Arial" w:cs="Arial"/>
          <w:b/>
          <w:bCs/>
          <w:i/>
          <w:iCs/>
        </w:rPr>
        <w:t>2)</w:t>
      </w:r>
      <w:r w:rsidRPr="00776986">
        <w:rPr>
          <w:rFonts w:ascii="Arial" w:eastAsia="Arial" w:hAnsi="Arial" w:cs="Arial"/>
          <w:i/>
          <w:iCs/>
        </w:rPr>
        <w:t xml:space="preserve"> turne los  asuntos generales a la Ponencia del magistrado Horacio José Ricardo López Castañeda, al ser la Ponencia instructora en el presente expediente; y </w:t>
      </w:r>
      <w:r w:rsidRPr="00776986">
        <w:rPr>
          <w:rFonts w:ascii="Arial" w:eastAsia="Arial" w:hAnsi="Arial" w:cs="Arial"/>
          <w:b/>
          <w:bCs/>
          <w:i/>
          <w:iCs/>
        </w:rPr>
        <w:t>3)</w:t>
      </w:r>
      <w:r w:rsidRPr="00776986">
        <w:rPr>
          <w:rFonts w:ascii="Arial" w:eastAsia="Arial" w:hAnsi="Arial" w:cs="Arial"/>
          <w:i/>
          <w:iCs/>
        </w:rPr>
        <w:t xml:space="preserve"> integre copia certificada de los escritos de demandas y demás constancias que obren en los expedientes TEEA-RAP-009/2026 y su acumulado TEEA-RAP-015/2026, en los expedientes que se generen derivado del presente acuerdo.</w:t>
      </w:r>
      <w:r w:rsidRPr="00776986">
        <w:rPr>
          <w:rFonts w:ascii="Arial" w:eastAsia="Arial" w:hAnsi="Arial" w:cs="Arial"/>
          <w:b/>
          <w:bCs/>
          <w:i/>
          <w:iCs/>
        </w:rPr>
        <w:t xml:space="preserve">  </w:t>
      </w:r>
    </w:p>
    <w:p w14:paraId="3C9DF762" w14:textId="1FEED162" w:rsidR="00776986" w:rsidRPr="00776986" w:rsidRDefault="00776986" w:rsidP="00776986">
      <w:pPr>
        <w:pStyle w:val="Prrafodelista"/>
        <w:numPr>
          <w:ilvl w:val="0"/>
          <w:numId w:val="10"/>
        </w:numPr>
        <w:spacing w:before="280" w:after="280" w:line="360" w:lineRule="auto"/>
        <w:jc w:val="both"/>
        <w:rPr>
          <w:rFonts w:ascii="Arial" w:eastAsia="Arial" w:hAnsi="Arial" w:cs="Arial"/>
          <w:b/>
          <w:bCs/>
          <w:i/>
          <w:iCs/>
        </w:rPr>
      </w:pPr>
      <w:r w:rsidRPr="00776986">
        <w:rPr>
          <w:rFonts w:ascii="Arial" w:eastAsia="Arial" w:hAnsi="Arial" w:cs="Arial"/>
          <w:b/>
          <w:bCs/>
          <w:i/>
          <w:iCs/>
        </w:rPr>
        <w:t xml:space="preserve">Constancias de trámite. </w:t>
      </w:r>
      <w:r w:rsidRPr="00776986">
        <w:rPr>
          <w:rFonts w:ascii="Arial" w:eastAsia="Arial" w:hAnsi="Arial" w:cs="Arial"/>
          <w:i/>
          <w:iCs/>
        </w:rPr>
        <w:t>En caso de que se reciba documentación relacionada con los expedientes TEEA-RAP-009/2026 y su acumulado TEEA-RAP-015/2026, remítase al asunto general que corresponda a partir de la emisión del presente acuerdo plenario.</w:t>
      </w:r>
    </w:p>
    <w:p w14:paraId="71BEB442" w14:textId="614CCDF2" w:rsidR="00352F2A" w:rsidRPr="00776986" w:rsidRDefault="000E74DC" w:rsidP="00776986">
      <w:pPr>
        <w:spacing w:before="280" w:after="280" w:line="360" w:lineRule="auto"/>
        <w:jc w:val="both"/>
        <w:rPr>
          <w:rFonts w:ascii="Arial" w:eastAsia="Arial" w:hAnsi="Arial" w:cs="Arial"/>
        </w:rPr>
      </w:pPr>
      <w:r w:rsidRPr="00776986">
        <w:rPr>
          <w:rFonts w:ascii="Arial" w:eastAsia="Arial" w:hAnsi="Arial" w:cs="Arial"/>
        </w:rPr>
        <w:t xml:space="preserve">Vista la cuenta, con fundamento en los artículos 298, </w:t>
      </w:r>
      <w:r w:rsidR="007C71FB" w:rsidRPr="00776986">
        <w:rPr>
          <w:rFonts w:ascii="Arial" w:eastAsia="Arial" w:hAnsi="Arial" w:cs="Arial"/>
        </w:rPr>
        <w:t>354</w:t>
      </w:r>
      <w:r w:rsidR="00E64AAC" w:rsidRPr="00776986">
        <w:rPr>
          <w:rFonts w:ascii="Arial" w:eastAsia="Arial" w:hAnsi="Arial" w:cs="Arial"/>
        </w:rPr>
        <w:t>,</w:t>
      </w:r>
      <w:r w:rsidR="00FC4568" w:rsidRPr="00776986">
        <w:rPr>
          <w:rFonts w:ascii="Arial" w:eastAsia="Arial" w:hAnsi="Arial" w:cs="Arial"/>
        </w:rPr>
        <w:t xml:space="preserve"> </w:t>
      </w:r>
      <w:r w:rsidR="007C71FB" w:rsidRPr="00776986">
        <w:rPr>
          <w:rFonts w:ascii="Arial" w:eastAsia="Arial" w:hAnsi="Arial" w:cs="Arial"/>
        </w:rPr>
        <w:t>y 35</w:t>
      </w:r>
      <w:r w:rsidR="000840D2" w:rsidRPr="00776986">
        <w:rPr>
          <w:rFonts w:ascii="Arial" w:eastAsia="Arial" w:hAnsi="Arial" w:cs="Arial"/>
        </w:rPr>
        <w:t>7</w:t>
      </w:r>
      <w:r w:rsidR="005628ED" w:rsidRPr="00776986">
        <w:rPr>
          <w:rFonts w:ascii="Arial" w:eastAsia="Arial" w:hAnsi="Arial" w:cs="Arial"/>
        </w:rPr>
        <w:t>, fracción e),</w:t>
      </w:r>
      <w:r w:rsidR="007C71FB" w:rsidRPr="00776986">
        <w:rPr>
          <w:rFonts w:ascii="Arial" w:eastAsia="Arial" w:hAnsi="Arial" w:cs="Arial"/>
        </w:rPr>
        <w:t xml:space="preserve"> del Código Electoral del Estado de Aguascalientes</w:t>
      </w:r>
      <w:r w:rsidR="00317275" w:rsidRPr="00BA3D4C">
        <w:rPr>
          <w:rStyle w:val="Refdenotaalpie"/>
          <w:rFonts w:ascii="Arial" w:eastAsia="Arial" w:hAnsi="Arial" w:cs="Arial"/>
        </w:rPr>
        <w:footnoteReference w:id="1"/>
      </w:r>
      <w:r w:rsidR="007C71FB" w:rsidRPr="00776986">
        <w:rPr>
          <w:rFonts w:ascii="Arial" w:eastAsia="Arial" w:hAnsi="Arial" w:cs="Arial"/>
        </w:rPr>
        <w:t xml:space="preserve">; </w:t>
      </w:r>
      <w:r w:rsidR="00E64AAC" w:rsidRPr="00776986">
        <w:rPr>
          <w:rFonts w:ascii="Arial" w:eastAsia="Arial" w:hAnsi="Arial" w:cs="Arial"/>
        </w:rPr>
        <w:t>1</w:t>
      </w:r>
      <w:r w:rsidR="004261CD" w:rsidRPr="00776986">
        <w:rPr>
          <w:rFonts w:ascii="Arial" w:eastAsia="Arial" w:hAnsi="Arial" w:cs="Arial"/>
        </w:rPr>
        <w:t>0</w:t>
      </w:r>
      <w:r w:rsidR="00E64AAC" w:rsidRPr="00776986">
        <w:rPr>
          <w:rFonts w:ascii="Arial" w:eastAsia="Arial" w:hAnsi="Arial" w:cs="Arial"/>
        </w:rPr>
        <w:t xml:space="preserve">, </w:t>
      </w:r>
      <w:r w:rsidR="006B258D" w:rsidRPr="00776986">
        <w:rPr>
          <w:rFonts w:ascii="Arial" w:eastAsia="Arial" w:hAnsi="Arial" w:cs="Arial"/>
        </w:rPr>
        <w:t xml:space="preserve">fracción </w:t>
      </w:r>
      <w:r w:rsidR="00DA7CAB" w:rsidRPr="00776986">
        <w:rPr>
          <w:rFonts w:ascii="Arial" w:eastAsia="Arial" w:hAnsi="Arial" w:cs="Arial"/>
        </w:rPr>
        <w:t>V</w:t>
      </w:r>
      <w:r w:rsidR="008277F4" w:rsidRPr="00776986">
        <w:rPr>
          <w:rFonts w:ascii="Arial" w:eastAsia="Arial" w:hAnsi="Arial" w:cs="Arial"/>
        </w:rPr>
        <w:t>I</w:t>
      </w:r>
      <w:r w:rsidR="006B258D" w:rsidRPr="00776986">
        <w:rPr>
          <w:rFonts w:ascii="Arial" w:eastAsia="Arial" w:hAnsi="Arial" w:cs="Arial"/>
        </w:rPr>
        <w:t xml:space="preserve">, </w:t>
      </w:r>
      <w:r w:rsidR="007C71FB" w:rsidRPr="00776986">
        <w:rPr>
          <w:rFonts w:ascii="Arial" w:eastAsia="Arial" w:hAnsi="Arial" w:cs="Arial"/>
        </w:rPr>
        <w:t>1</w:t>
      </w:r>
      <w:r w:rsidR="004261CD" w:rsidRPr="00776986">
        <w:rPr>
          <w:rFonts w:ascii="Arial" w:eastAsia="Arial" w:hAnsi="Arial" w:cs="Arial"/>
        </w:rPr>
        <w:t>9</w:t>
      </w:r>
      <w:r w:rsidR="007C71FB" w:rsidRPr="00776986">
        <w:rPr>
          <w:rFonts w:ascii="Arial" w:eastAsia="Arial" w:hAnsi="Arial" w:cs="Arial"/>
        </w:rPr>
        <w:t xml:space="preserve">, fracción </w:t>
      </w:r>
      <w:r w:rsidR="00CE6B28" w:rsidRPr="00776986">
        <w:rPr>
          <w:rFonts w:ascii="Arial" w:eastAsia="Arial" w:hAnsi="Arial" w:cs="Arial"/>
        </w:rPr>
        <w:t>X</w:t>
      </w:r>
      <w:r w:rsidR="004261CD" w:rsidRPr="00776986">
        <w:rPr>
          <w:rFonts w:ascii="Arial" w:eastAsia="Arial" w:hAnsi="Arial" w:cs="Arial"/>
        </w:rPr>
        <w:t>V</w:t>
      </w:r>
      <w:r w:rsidR="00CE6B28" w:rsidRPr="00776986">
        <w:rPr>
          <w:rFonts w:ascii="Arial" w:eastAsia="Arial" w:hAnsi="Arial" w:cs="Arial"/>
        </w:rPr>
        <w:t xml:space="preserve">II, </w:t>
      </w:r>
      <w:r w:rsidR="00AD0EAC" w:rsidRPr="00776986">
        <w:rPr>
          <w:rFonts w:ascii="Arial" w:eastAsia="Arial" w:hAnsi="Arial" w:cs="Arial"/>
        </w:rPr>
        <w:t>204</w:t>
      </w:r>
      <w:r w:rsidR="007C71FB" w:rsidRPr="00776986">
        <w:rPr>
          <w:rFonts w:ascii="Arial" w:eastAsia="Arial" w:hAnsi="Arial" w:cs="Arial"/>
        </w:rPr>
        <w:t xml:space="preserve">, </w:t>
      </w:r>
      <w:r w:rsidR="00AD0EAC" w:rsidRPr="00776986">
        <w:rPr>
          <w:rFonts w:ascii="Arial" w:eastAsia="Arial" w:hAnsi="Arial" w:cs="Arial"/>
        </w:rPr>
        <w:t>206</w:t>
      </w:r>
      <w:r w:rsidR="008277F4" w:rsidRPr="00776986">
        <w:rPr>
          <w:rFonts w:ascii="Arial" w:eastAsia="Arial" w:hAnsi="Arial" w:cs="Arial"/>
        </w:rPr>
        <w:t xml:space="preserve"> y</w:t>
      </w:r>
      <w:r w:rsidR="00CE6B28" w:rsidRPr="00776986">
        <w:rPr>
          <w:rFonts w:ascii="Arial" w:eastAsia="Arial" w:hAnsi="Arial" w:cs="Arial"/>
        </w:rPr>
        <w:t xml:space="preserve"> </w:t>
      </w:r>
      <w:r w:rsidR="00AD0EAC" w:rsidRPr="00776986">
        <w:rPr>
          <w:rFonts w:ascii="Arial" w:eastAsia="Arial" w:hAnsi="Arial" w:cs="Arial"/>
        </w:rPr>
        <w:t>20</w:t>
      </w:r>
      <w:r w:rsidR="00836340" w:rsidRPr="00776986">
        <w:rPr>
          <w:rFonts w:ascii="Arial" w:eastAsia="Arial" w:hAnsi="Arial" w:cs="Arial"/>
        </w:rPr>
        <w:t xml:space="preserve">7 </w:t>
      </w:r>
      <w:r w:rsidR="007C71FB" w:rsidRPr="00776986">
        <w:rPr>
          <w:rFonts w:ascii="Arial" w:eastAsia="Arial" w:hAnsi="Arial" w:cs="Arial"/>
        </w:rPr>
        <w:t>del Reglamento Interior del Tribunal Electoral del Estado de Aguascalientes</w:t>
      </w:r>
      <w:r w:rsidR="00317275" w:rsidRPr="00BA3D4C">
        <w:rPr>
          <w:rStyle w:val="Refdenotaalpie"/>
          <w:rFonts w:ascii="Arial" w:eastAsia="Arial" w:hAnsi="Arial" w:cs="Arial"/>
        </w:rPr>
        <w:footnoteReference w:id="2"/>
      </w:r>
      <w:r w:rsidR="008277F4" w:rsidRPr="00776986">
        <w:rPr>
          <w:rFonts w:ascii="Arial" w:eastAsia="Arial" w:hAnsi="Arial" w:cs="Arial"/>
        </w:rPr>
        <w:t xml:space="preserve"> y 16 de los Lineamientos para el turno de los medios de impugnación y procedimientos especiales </w:t>
      </w:r>
      <w:r w:rsidR="008277F4" w:rsidRPr="00776986">
        <w:rPr>
          <w:rFonts w:ascii="Arial" w:eastAsia="Arial" w:hAnsi="Arial" w:cs="Arial"/>
        </w:rPr>
        <w:lastRenderedPageBreak/>
        <w:t>sancionadores que se presenten ante el Tribunal Electoral del Estado de Aguascalientes</w:t>
      </w:r>
      <w:r w:rsidR="008277F4" w:rsidRPr="00BA3D4C">
        <w:rPr>
          <w:rStyle w:val="Refdenotaalpie"/>
          <w:rFonts w:ascii="Arial" w:eastAsia="Arial" w:hAnsi="Arial" w:cs="Arial"/>
        </w:rPr>
        <w:footnoteReference w:id="3"/>
      </w:r>
      <w:r w:rsidR="00836340" w:rsidRPr="00776986">
        <w:rPr>
          <w:rFonts w:ascii="Arial" w:eastAsia="Arial" w:hAnsi="Arial" w:cs="Arial"/>
        </w:rPr>
        <w:t xml:space="preserve">; así como de lo ordenado en el apartado de efectos del referido </w:t>
      </w:r>
      <w:r w:rsidR="006E162D" w:rsidRPr="00776986">
        <w:rPr>
          <w:rFonts w:ascii="Arial" w:eastAsia="Arial" w:hAnsi="Arial" w:cs="Arial"/>
        </w:rPr>
        <w:t>a</w:t>
      </w:r>
      <w:r w:rsidR="00836340" w:rsidRPr="00776986">
        <w:rPr>
          <w:rFonts w:ascii="Arial" w:eastAsia="Arial" w:hAnsi="Arial" w:cs="Arial"/>
        </w:rPr>
        <w:t>cuerdo plenario dictado dentro del expediente TEEA-</w:t>
      </w:r>
      <w:r w:rsidR="007964BE" w:rsidRPr="00776986">
        <w:rPr>
          <w:rFonts w:ascii="Arial" w:eastAsia="Arial" w:hAnsi="Arial" w:cs="Arial"/>
        </w:rPr>
        <w:t>RAP-</w:t>
      </w:r>
      <w:r w:rsidR="00776986">
        <w:rPr>
          <w:rFonts w:ascii="Arial" w:eastAsia="Arial" w:hAnsi="Arial" w:cs="Arial"/>
        </w:rPr>
        <w:t>009/2026 y su acumulado</w:t>
      </w:r>
      <w:r w:rsidR="00836340" w:rsidRPr="00776986">
        <w:rPr>
          <w:rFonts w:ascii="Arial" w:eastAsia="Arial" w:hAnsi="Arial" w:cs="Arial"/>
        </w:rPr>
        <w:t>,</w:t>
      </w:r>
      <w:r w:rsidR="00B66A91" w:rsidRPr="00776986">
        <w:rPr>
          <w:rFonts w:ascii="Arial" w:eastAsia="Arial" w:hAnsi="Arial" w:cs="Arial"/>
        </w:rPr>
        <w:t xml:space="preserve"> </w:t>
      </w:r>
      <w:r w:rsidR="00352F2A" w:rsidRPr="00776986">
        <w:rPr>
          <w:rFonts w:ascii="Arial" w:eastAsia="Arial" w:hAnsi="Arial" w:cs="Arial"/>
        </w:rPr>
        <w:t>se acuerda:</w:t>
      </w:r>
    </w:p>
    <w:p w14:paraId="12BF78DB" w14:textId="0A614915" w:rsidR="00BA3D4C" w:rsidRDefault="00E64AAC" w:rsidP="00F01E6C">
      <w:pPr>
        <w:spacing w:before="280" w:after="280" w:line="360" w:lineRule="auto"/>
        <w:jc w:val="both"/>
        <w:rPr>
          <w:rFonts w:ascii="Arial" w:eastAsia="Arial" w:hAnsi="Arial" w:cs="Arial"/>
          <w:b/>
        </w:rPr>
      </w:pPr>
      <w:bookmarkStart w:id="1" w:name="_Hlk191645531"/>
      <w:r w:rsidRPr="009811BC">
        <w:rPr>
          <w:rFonts w:ascii="Arial" w:eastAsia="Arial" w:hAnsi="Arial" w:cs="Arial"/>
          <w:b/>
        </w:rPr>
        <w:t xml:space="preserve">PRIMERO. </w:t>
      </w:r>
      <w:r w:rsidR="005628ED">
        <w:rPr>
          <w:rFonts w:ascii="Arial" w:eastAsia="Arial" w:hAnsi="Arial" w:cs="Arial"/>
          <w:b/>
        </w:rPr>
        <w:t xml:space="preserve">Recepción de </w:t>
      </w:r>
      <w:r w:rsidR="00836340">
        <w:rPr>
          <w:rFonts w:ascii="Arial" w:eastAsia="Arial" w:hAnsi="Arial" w:cs="Arial"/>
          <w:b/>
        </w:rPr>
        <w:t>expediente</w:t>
      </w:r>
      <w:r w:rsidR="005628ED">
        <w:rPr>
          <w:rFonts w:ascii="Arial" w:eastAsia="Arial" w:hAnsi="Arial" w:cs="Arial"/>
          <w:b/>
        </w:rPr>
        <w:t xml:space="preserve">. </w:t>
      </w:r>
      <w:r w:rsidR="006B258D" w:rsidRPr="00FE5022">
        <w:rPr>
          <w:rFonts w:ascii="Arial" w:eastAsia="Arial" w:hAnsi="Arial" w:cs="Arial"/>
        </w:rPr>
        <w:t>Se tiene por recibid</w:t>
      </w:r>
      <w:r w:rsidR="00836340">
        <w:rPr>
          <w:rFonts w:ascii="Arial" w:eastAsia="Arial" w:hAnsi="Arial" w:cs="Arial"/>
        </w:rPr>
        <w:t xml:space="preserve">o el expediente </w:t>
      </w:r>
      <w:r w:rsidR="00BF2380" w:rsidRPr="00836340">
        <w:rPr>
          <w:rFonts w:ascii="Arial" w:eastAsia="Arial" w:hAnsi="Arial" w:cs="Arial"/>
        </w:rPr>
        <w:t>TEEA-</w:t>
      </w:r>
      <w:r w:rsidR="00BF2380">
        <w:rPr>
          <w:rFonts w:ascii="Arial" w:eastAsia="Arial" w:hAnsi="Arial" w:cs="Arial"/>
        </w:rPr>
        <w:t>RAP-0</w:t>
      </w:r>
      <w:r w:rsidR="00776986">
        <w:rPr>
          <w:rFonts w:ascii="Arial" w:eastAsia="Arial" w:hAnsi="Arial" w:cs="Arial"/>
        </w:rPr>
        <w:t>09</w:t>
      </w:r>
      <w:r w:rsidR="00BF2380">
        <w:rPr>
          <w:rFonts w:ascii="Arial" w:eastAsia="Arial" w:hAnsi="Arial" w:cs="Arial"/>
        </w:rPr>
        <w:t>/2026.</w:t>
      </w:r>
    </w:p>
    <w:p w14:paraId="19C667F4" w14:textId="327F5632" w:rsidR="006B258D" w:rsidRDefault="006B258D" w:rsidP="00BF2380">
      <w:pPr>
        <w:spacing w:after="280" w:line="360" w:lineRule="auto"/>
        <w:jc w:val="both"/>
        <w:rPr>
          <w:rFonts w:ascii="Arial" w:eastAsia="Arial" w:hAnsi="Arial" w:cs="Arial"/>
          <w:b/>
        </w:rPr>
      </w:pPr>
      <w:r>
        <w:rPr>
          <w:rFonts w:ascii="Arial" w:eastAsia="Arial" w:hAnsi="Arial" w:cs="Arial"/>
          <w:b/>
        </w:rPr>
        <w:t>SEGUNDO</w:t>
      </w:r>
      <w:r w:rsidRPr="009811BC">
        <w:rPr>
          <w:rFonts w:ascii="Arial" w:eastAsia="Arial" w:hAnsi="Arial" w:cs="Arial"/>
          <w:b/>
        </w:rPr>
        <w:t xml:space="preserve">. </w:t>
      </w:r>
      <w:r>
        <w:rPr>
          <w:rFonts w:ascii="Arial" w:eastAsia="Arial" w:hAnsi="Arial" w:cs="Arial"/>
          <w:b/>
        </w:rPr>
        <w:t xml:space="preserve">Integración del expediente. </w:t>
      </w:r>
      <w:r w:rsidR="00836340">
        <w:rPr>
          <w:rFonts w:ascii="Arial" w:eastAsia="Arial" w:hAnsi="Arial" w:cs="Arial"/>
          <w:bCs/>
        </w:rPr>
        <w:t xml:space="preserve">Con copia certificada de la documentación que obra en el expediente </w:t>
      </w:r>
      <w:r w:rsidR="00BF2380" w:rsidRPr="00836340">
        <w:rPr>
          <w:rFonts w:ascii="Arial" w:eastAsia="Arial" w:hAnsi="Arial" w:cs="Arial"/>
        </w:rPr>
        <w:t>TEEA-</w:t>
      </w:r>
      <w:r w:rsidR="00BF2380">
        <w:rPr>
          <w:rFonts w:ascii="Arial" w:eastAsia="Arial" w:hAnsi="Arial" w:cs="Arial"/>
        </w:rPr>
        <w:t>RAP-</w:t>
      </w:r>
      <w:r w:rsidR="00776986">
        <w:rPr>
          <w:rFonts w:ascii="Arial" w:eastAsia="Arial" w:hAnsi="Arial" w:cs="Arial"/>
        </w:rPr>
        <w:t>009/</w:t>
      </w:r>
      <w:r w:rsidR="00BF2380">
        <w:rPr>
          <w:rFonts w:ascii="Arial" w:eastAsia="Arial" w:hAnsi="Arial" w:cs="Arial"/>
        </w:rPr>
        <w:t>2026</w:t>
      </w:r>
      <w:r w:rsidRPr="005E36B0">
        <w:rPr>
          <w:rFonts w:ascii="Arial" w:eastAsia="Arial" w:hAnsi="Arial" w:cs="Arial"/>
          <w:bCs/>
        </w:rPr>
        <w:t>, intégrese el expediente respectivo</w:t>
      </w:r>
      <w:r w:rsidR="00836340">
        <w:rPr>
          <w:rFonts w:ascii="Arial" w:eastAsia="Arial" w:hAnsi="Arial" w:cs="Arial"/>
          <w:bCs/>
        </w:rPr>
        <w:t xml:space="preserve"> bajo la vía del </w:t>
      </w:r>
      <w:r w:rsidR="00BF2380">
        <w:rPr>
          <w:rFonts w:ascii="Arial" w:eastAsia="Arial" w:hAnsi="Arial" w:cs="Arial"/>
          <w:bCs/>
        </w:rPr>
        <w:t>asunto general</w:t>
      </w:r>
      <w:r w:rsidRPr="005E36B0">
        <w:rPr>
          <w:rFonts w:ascii="Arial" w:eastAsia="Arial" w:hAnsi="Arial" w:cs="Arial"/>
          <w:bCs/>
        </w:rPr>
        <w:t xml:space="preserve"> y regístrese en el Libro de Gobierno con la clave </w:t>
      </w:r>
      <w:r w:rsidRPr="005E36B0">
        <w:rPr>
          <w:rFonts w:ascii="Arial" w:eastAsia="Arial" w:hAnsi="Arial" w:cs="Arial"/>
          <w:b/>
        </w:rPr>
        <w:t>TEEA-</w:t>
      </w:r>
      <w:r w:rsidR="00BF2380">
        <w:rPr>
          <w:rFonts w:ascii="Arial" w:eastAsia="Arial" w:hAnsi="Arial" w:cs="Arial"/>
          <w:b/>
        </w:rPr>
        <w:t>AG-0</w:t>
      </w:r>
      <w:r w:rsidR="0069311C">
        <w:rPr>
          <w:rFonts w:ascii="Arial" w:eastAsia="Arial" w:hAnsi="Arial" w:cs="Arial"/>
          <w:b/>
        </w:rPr>
        <w:t>1</w:t>
      </w:r>
      <w:r w:rsidR="00776986">
        <w:rPr>
          <w:rFonts w:ascii="Arial" w:eastAsia="Arial" w:hAnsi="Arial" w:cs="Arial"/>
          <w:b/>
        </w:rPr>
        <w:t>3</w:t>
      </w:r>
      <w:r w:rsidR="00BF2380">
        <w:rPr>
          <w:rFonts w:ascii="Arial" w:eastAsia="Arial" w:hAnsi="Arial" w:cs="Arial"/>
          <w:b/>
        </w:rPr>
        <w:t>/2026</w:t>
      </w:r>
      <w:r w:rsidR="00BF2380">
        <w:rPr>
          <w:rFonts w:ascii="Arial" w:eastAsia="Arial" w:hAnsi="Arial" w:cs="Arial"/>
          <w:bCs/>
        </w:rPr>
        <w:t xml:space="preserve">, por ser la clave que corresponde. </w:t>
      </w:r>
    </w:p>
    <w:p w14:paraId="2782D53B" w14:textId="31FAE192" w:rsidR="006B258D" w:rsidRPr="00942F00" w:rsidRDefault="00DA7CAB" w:rsidP="00836340">
      <w:pPr>
        <w:spacing w:before="100" w:beforeAutospacing="1" w:after="100" w:afterAutospacing="1" w:line="360" w:lineRule="auto"/>
        <w:jc w:val="both"/>
        <w:rPr>
          <w:rFonts w:ascii="Arial" w:eastAsia="Arial" w:hAnsi="Arial" w:cs="Arial"/>
        </w:rPr>
      </w:pPr>
      <w:r>
        <w:rPr>
          <w:rFonts w:ascii="Arial" w:eastAsia="Arial" w:hAnsi="Arial" w:cs="Arial"/>
          <w:b/>
        </w:rPr>
        <w:t>TERCERO</w:t>
      </w:r>
      <w:r w:rsidRPr="009811BC">
        <w:rPr>
          <w:rFonts w:ascii="Arial" w:eastAsia="Arial" w:hAnsi="Arial" w:cs="Arial"/>
          <w:b/>
        </w:rPr>
        <w:t>.</w:t>
      </w:r>
      <w:r w:rsidRPr="009811BC">
        <w:rPr>
          <w:rFonts w:ascii="Arial" w:eastAsia="Arial" w:hAnsi="Arial" w:cs="Arial"/>
        </w:rPr>
        <w:t xml:space="preserve"> </w:t>
      </w:r>
      <w:bookmarkEnd w:id="1"/>
      <w:r w:rsidR="006B258D" w:rsidRPr="009811BC">
        <w:rPr>
          <w:rFonts w:ascii="Arial" w:eastAsia="Arial" w:hAnsi="Arial" w:cs="Arial"/>
          <w:b/>
        </w:rPr>
        <w:t xml:space="preserve">Turno. </w:t>
      </w:r>
      <w:r w:rsidR="00942F00">
        <w:rPr>
          <w:rFonts w:ascii="Arial" w:eastAsia="Arial" w:hAnsi="Arial" w:cs="Arial"/>
        </w:rPr>
        <w:t>Por lo expuesto y c</w:t>
      </w:r>
      <w:r w:rsidR="006B258D" w:rsidRPr="009811BC">
        <w:rPr>
          <w:rFonts w:ascii="Arial" w:eastAsia="Arial" w:hAnsi="Arial" w:cs="Arial"/>
        </w:rPr>
        <w:t>on fundamento en</w:t>
      </w:r>
      <w:r w:rsidR="006B30A7">
        <w:rPr>
          <w:rFonts w:ascii="Arial" w:eastAsia="Arial" w:hAnsi="Arial" w:cs="Arial"/>
        </w:rPr>
        <w:t xml:space="preserve"> el artículo 16 de los Lineamientos para el turno</w:t>
      </w:r>
      <w:r w:rsidR="001336E3">
        <w:rPr>
          <w:rFonts w:ascii="Arial" w:eastAsia="Arial" w:hAnsi="Arial" w:cs="Arial"/>
        </w:rPr>
        <w:t>; así como en el</w:t>
      </w:r>
      <w:r w:rsidR="006B258D" w:rsidRPr="009811BC">
        <w:rPr>
          <w:rFonts w:ascii="Arial" w:eastAsia="Arial" w:hAnsi="Arial" w:cs="Arial"/>
        </w:rPr>
        <w:t xml:space="preserve"> </w:t>
      </w:r>
      <w:r w:rsidR="001336E3">
        <w:rPr>
          <w:rFonts w:ascii="Arial" w:eastAsia="Arial" w:hAnsi="Arial" w:cs="Arial"/>
        </w:rPr>
        <w:t xml:space="preserve">inciso </w:t>
      </w:r>
      <w:r w:rsidR="001336E3" w:rsidRPr="001336E3">
        <w:rPr>
          <w:rFonts w:ascii="Arial" w:eastAsia="Arial" w:hAnsi="Arial" w:cs="Arial"/>
          <w:i/>
          <w:iCs/>
        </w:rPr>
        <w:t>b)</w:t>
      </w:r>
      <w:r w:rsidR="001336E3">
        <w:rPr>
          <w:rFonts w:ascii="Arial" w:eastAsia="Arial" w:hAnsi="Arial" w:cs="Arial"/>
        </w:rPr>
        <w:t>,</w:t>
      </w:r>
      <w:r w:rsidR="00FE29F7">
        <w:rPr>
          <w:rFonts w:ascii="Arial" w:eastAsia="Arial" w:hAnsi="Arial" w:cs="Arial"/>
        </w:rPr>
        <w:t xml:space="preserve"> del apartado </w:t>
      </w:r>
      <w:r w:rsidR="001336E3">
        <w:rPr>
          <w:rFonts w:ascii="Arial" w:eastAsia="Arial" w:hAnsi="Arial" w:cs="Arial"/>
        </w:rPr>
        <w:t>VI</w:t>
      </w:r>
      <w:r w:rsidR="00BF2380">
        <w:rPr>
          <w:rFonts w:ascii="Arial" w:eastAsia="Arial" w:hAnsi="Arial" w:cs="Arial"/>
        </w:rPr>
        <w:t xml:space="preserve">I </w:t>
      </w:r>
      <w:r w:rsidR="00FE29F7">
        <w:rPr>
          <w:rFonts w:ascii="Arial" w:eastAsia="Arial" w:hAnsi="Arial" w:cs="Arial"/>
        </w:rPr>
        <w:t>de efectos del referido acuerdo,</w:t>
      </w:r>
      <w:r w:rsidR="006B258D" w:rsidRPr="009811BC">
        <w:rPr>
          <w:rFonts w:ascii="Arial" w:eastAsia="Arial" w:hAnsi="Arial" w:cs="Arial"/>
        </w:rPr>
        <w:t xml:space="preserve"> </w:t>
      </w:r>
      <w:r w:rsidR="006B258D" w:rsidRPr="00FE29F7">
        <w:rPr>
          <w:rFonts w:ascii="Arial" w:eastAsia="Arial" w:hAnsi="Arial" w:cs="Arial"/>
          <w:b/>
          <w:bCs/>
        </w:rPr>
        <w:t>túrnese</w:t>
      </w:r>
      <w:r w:rsidR="006B258D" w:rsidRPr="009811BC">
        <w:rPr>
          <w:rFonts w:ascii="Arial" w:eastAsia="Arial" w:hAnsi="Arial" w:cs="Arial"/>
        </w:rPr>
        <w:t xml:space="preserve"> </w:t>
      </w:r>
      <w:r w:rsidR="00FE29F7">
        <w:rPr>
          <w:rFonts w:ascii="Arial" w:eastAsia="Arial" w:hAnsi="Arial" w:cs="Arial"/>
        </w:rPr>
        <w:t xml:space="preserve">el expediente </w:t>
      </w:r>
      <w:r w:rsidR="00FE29F7" w:rsidRPr="006B30A7">
        <w:rPr>
          <w:rFonts w:ascii="Arial" w:eastAsia="Arial" w:hAnsi="Arial" w:cs="Arial"/>
          <w:b/>
          <w:bCs/>
        </w:rPr>
        <w:t>TEEA-</w:t>
      </w:r>
      <w:r w:rsidR="00BF2380" w:rsidRPr="006B30A7">
        <w:rPr>
          <w:rFonts w:ascii="Arial" w:eastAsia="Arial" w:hAnsi="Arial" w:cs="Arial"/>
          <w:b/>
          <w:bCs/>
        </w:rPr>
        <w:t>AG-0</w:t>
      </w:r>
      <w:r w:rsidR="0069311C">
        <w:rPr>
          <w:rFonts w:ascii="Arial" w:eastAsia="Arial" w:hAnsi="Arial" w:cs="Arial"/>
          <w:b/>
          <w:bCs/>
        </w:rPr>
        <w:t>1</w:t>
      </w:r>
      <w:r w:rsidR="00776986">
        <w:rPr>
          <w:rFonts w:ascii="Arial" w:eastAsia="Arial" w:hAnsi="Arial" w:cs="Arial"/>
          <w:b/>
          <w:bCs/>
        </w:rPr>
        <w:t>3</w:t>
      </w:r>
      <w:r w:rsidR="00BF2380" w:rsidRPr="006B30A7">
        <w:rPr>
          <w:rFonts w:ascii="Arial" w:eastAsia="Arial" w:hAnsi="Arial" w:cs="Arial"/>
          <w:b/>
          <w:bCs/>
        </w:rPr>
        <w:t>/2026</w:t>
      </w:r>
      <w:r w:rsidR="006B258D" w:rsidRPr="009811BC">
        <w:rPr>
          <w:rFonts w:ascii="Arial" w:eastAsia="Arial" w:hAnsi="Arial" w:cs="Arial"/>
        </w:rPr>
        <w:t xml:space="preserve"> a la ponencia</w:t>
      </w:r>
      <w:r w:rsidR="00535DAD">
        <w:rPr>
          <w:rFonts w:ascii="Arial" w:eastAsia="Arial" w:hAnsi="Arial" w:cs="Arial"/>
        </w:rPr>
        <w:t xml:space="preserve"> </w:t>
      </w:r>
      <w:r w:rsidR="00F01E6C">
        <w:rPr>
          <w:rFonts w:ascii="Arial" w:eastAsia="Arial" w:hAnsi="Arial" w:cs="Arial"/>
        </w:rPr>
        <w:t xml:space="preserve">del magistrado </w:t>
      </w:r>
      <w:r w:rsidR="00776986">
        <w:rPr>
          <w:rFonts w:ascii="Arial" w:eastAsia="Arial" w:hAnsi="Arial" w:cs="Arial"/>
        </w:rPr>
        <w:t>Horacio José Ricardo López Castañeda</w:t>
      </w:r>
      <w:r w:rsidR="006B258D" w:rsidRPr="009811BC">
        <w:rPr>
          <w:rFonts w:ascii="Arial" w:eastAsia="Arial" w:hAnsi="Arial" w:cs="Arial"/>
          <w:b/>
        </w:rPr>
        <w:t xml:space="preserve"> </w:t>
      </w:r>
      <w:r w:rsidR="006B258D" w:rsidRPr="009811BC">
        <w:rPr>
          <w:rFonts w:ascii="Arial" w:eastAsia="Arial" w:hAnsi="Arial" w:cs="Arial"/>
        </w:rPr>
        <w:t xml:space="preserve">para </w:t>
      </w:r>
      <w:r w:rsidR="00FE29F7">
        <w:rPr>
          <w:rFonts w:ascii="Arial" w:eastAsia="Arial" w:hAnsi="Arial" w:cs="Arial"/>
        </w:rPr>
        <w:t>que continúe con la tramitación y sustanciación del medio de impugnación.</w:t>
      </w:r>
    </w:p>
    <w:p w14:paraId="747EFAB1" w14:textId="353AD44B" w:rsidR="00A355EA" w:rsidRDefault="00FE29F7">
      <w:pPr>
        <w:spacing w:before="280" w:after="280" w:line="360" w:lineRule="auto"/>
        <w:jc w:val="both"/>
        <w:rPr>
          <w:rFonts w:ascii="Arial" w:eastAsia="Arial" w:hAnsi="Arial" w:cs="Arial"/>
        </w:rPr>
      </w:pPr>
      <w:r>
        <w:rPr>
          <w:rFonts w:ascii="Arial" w:eastAsia="Arial" w:hAnsi="Arial" w:cs="Arial"/>
          <w:b/>
        </w:rPr>
        <w:t>CUARTO</w:t>
      </w:r>
      <w:r w:rsidR="00317275">
        <w:rPr>
          <w:rFonts w:ascii="Arial" w:eastAsia="Arial" w:hAnsi="Arial" w:cs="Arial"/>
          <w:b/>
        </w:rPr>
        <w:t xml:space="preserve">. </w:t>
      </w:r>
      <w:r w:rsidR="00757EE5">
        <w:rPr>
          <w:rFonts w:ascii="Arial" w:eastAsia="Arial" w:hAnsi="Arial" w:cs="Arial"/>
          <w:b/>
        </w:rPr>
        <w:t>R</w:t>
      </w:r>
      <w:r w:rsidR="00021A7B">
        <w:rPr>
          <w:rFonts w:ascii="Arial" w:eastAsia="Arial" w:hAnsi="Arial" w:cs="Arial"/>
          <w:b/>
        </w:rPr>
        <w:t xml:space="preserve">emisión </w:t>
      </w:r>
      <w:r w:rsidR="00757EE5">
        <w:rPr>
          <w:rFonts w:ascii="Arial" w:eastAsia="Arial" w:hAnsi="Arial" w:cs="Arial"/>
          <w:b/>
        </w:rPr>
        <w:t>de</w:t>
      </w:r>
      <w:r w:rsidR="00C54FB0">
        <w:rPr>
          <w:rFonts w:ascii="Arial" w:eastAsia="Arial" w:hAnsi="Arial" w:cs="Arial"/>
          <w:b/>
        </w:rPr>
        <w:t xml:space="preserve"> </w:t>
      </w:r>
      <w:r w:rsidR="00757EE5">
        <w:rPr>
          <w:rFonts w:ascii="Arial" w:eastAsia="Arial" w:hAnsi="Arial" w:cs="Arial"/>
          <w:b/>
        </w:rPr>
        <w:t>l</w:t>
      </w:r>
      <w:r w:rsidR="00C54FB0">
        <w:rPr>
          <w:rFonts w:ascii="Arial" w:eastAsia="Arial" w:hAnsi="Arial" w:cs="Arial"/>
          <w:b/>
        </w:rPr>
        <w:t>os</w:t>
      </w:r>
      <w:r w:rsidR="00757EE5">
        <w:rPr>
          <w:rFonts w:ascii="Arial" w:eastAsia="Arial" w:hAnsi="Arial" w:cs="Arial"/>
          <w:b/>
        </w:rPr>
        <w:t xml:space="preserve"> expediente</w:t>
      </w:r>
      <w:r w:rsidR="00C54FB0">
        <w:rPr>
          <w:rFonts w:ascii="Arial" w:eastAsia="Arial" w:hAnsi="Arial" w:cs="Arial"/>
          <w:b/>
        </w:rPr>
        <w:t>s</w:t>
      </w:r>
      <w:r w:rsidR="00352F2A">
        <w:rPr>
          <w:rFonts w:ascii="Arial" w:eastAsia="Arial" w:hAnsi="Arial" w:cs="Arial"/>
          <w:b/>
        </w:rPr>
        <w:t xml:space="preserve">. </w:t>
      </w:r>
      <w:bookmarkStart w:id="2" w:name="_Hlk191655970"/>
      <w:r>
        <w:rPr>
          <w:rFonts w:ascii="Arial" w:eastAsia="Arial" w:hAnsi="Arial" w:cs="Arial"/>
        </w:rPr>
        <w:t>Se</w:t>
      </w:r>
      <w:r w:rsidR="00021A7B" w:rsidRPr="006D00DA">
        <w:rPr>
          <w:rFonts w:ascii="Arial" w:eastAsia="Arial" w:hAnsi="Arial" w:cs="Arial"/>
          <w:b/>
        </w:rPr>
        <w:t xml:space="preserve"> orden</w:t>
      </w:r>
      <w:r w:rsidR="00BF2380">
        <w:rPr>
          <w:rFonts w:ascii="Arial" w:eastAsia="Arial" w:hAnsi="Arial" w:cs="Arial"/>
          <w:b/>
        </w:rPr>
        <w:t>a</w:t>
      </w:r>
      <w:r w:rsidR="00021A7B" w:rsidRPr="006D00DA">
        <w:rPr>
          <w:rFonts w:ascii="Arial" w:eastAsia="Arial" w:hAnsi="Arial" w:cs="Arial"/>
          <w:b/>
        </w:rPr>
        <w:t xml:space="preserve"> remitir</w:t>
      </w:r>
      <w:r w:rsidR="00021A7B">
        <w:rPr>
          <w:rFonts w:ascii="Arial" w:eastAsia="Arial" w:hAnsi="Arial" w:cs="Arial"/>
          <w:bCs/>
        </w:rPr>
        <w:t xml:space="preserve"> </w:t>
      </w:r>
      <w:r w:rsidR="00BF2380">
        <w:rPr>
          <w:rFonts w:ascii="Arial" w:eastAsia="Arial" w:hAnsi="Arial" w:cs="Arial"/>
          <w:bCs/>
        </w:rPr>
        <w:t>las constancias que integran los expedientes</w:t>
      </w:r>
      <w:r w:rsidR="00021A7B">
        <w:rPr>
          <w:rFonts w:ascii="Arial" w:eastAsia="Arial" w:hAnsi="Arial" w:cs="Arial"/>
          <w:bCs/>
        </w:rPr>
        <w:t xml:space="preserve"> </w:t>
      </w:r>
      <w:r w:rsidR="00BF2380" w:rsidRPr="00836340">
        <w:rPr>
          <w:rFonts w:ascii="Arial" w:eastAsia="Arial" w:hAnsi="Arial" w:cs="Arial"/>
        </w:rPr>
        <w:t>TEEA-</w:t>
      </w:r>
      <w:r w:rsidR="00BF2380">
        <w:rPr>
          <w:rFonts w:ascii="Arial" w:eastAsia="Arial" w:hAnsi="Arial" w:cs="Arial"/>
        </w:rPr>
        <w:t>RAP-0</w:t>
      </w:r>
      <w:r w:rsidR="00776986">
        <w:rPr>
          <w:rFonts w:ascii="Arial" w:eastAsia="Arial" w:hAnsi="Arial" w:cs="Arial"/>
        </w:rPr>
        <w:t>09</w:t>
      </w:r>
      <w:r w:rsidR="00BF2380">
        <w:rPr>
          <w:rFonts w:ascii="Arial" w:eastAsia="Arial" w:hAnsi="Arial" w:cs="Arial"/>
        </w:rPr>
        <w:t>/2026 y TEEA-AG-0</w:t>
      </w:r>
      <w:r w:rsidR="0069311C">
        <w:rPr>
          <w:rFonts w:ascii="Arial" w:eastAsia="Arial" w:hAnsi="Arial" w:cs="Arial"/>
        </w:rPr>
        <w:t>1</w:t>
      </w:r>
      <w:r w:rsidR="00776986">
        <w:rPr>
          <w:rFonts w:ascii="Arial" w:eastAsia="Arial" w:hAnsi="Arial" w:cs="Arial"/>
        </w:rPr>
        <w:t>3</w:t>
      </w:r>
      <w:r w:rsidR="00BF2380">
        <w:rPr>
          <w:rFonts w:ascii="Arial" w:eastAsia="Arial" w:hAnsi="Arial" w:cs="Arial"/>
        </w:rPr>
        <w:t xml:space="preserve">/2026 </w:t>
      </w:r>
      <w:r w:rsidR="00021A7B">
        <w:rPr>
          <w:rFonts w:ascii="Arial" w:eastAsia="Arial" w:hAnsi="Arial" w:cs="Arial"/>
          <w:bCs/>
        </w:rPr>
        <w:t xml:space="preserve">a la ponencia </w:t>
      </w:r>
      <w:bookmarkEnd w:id="2"/>
      <w:r w:rsidR="00F01E6C">
        <w:rPr>
          <w:rFonts w:ascii="Arial" w:eastAsia="Arial" w:hAnsi="Arial" w:cs="Arial"/>
        </w:rPr>
        <w:t xml:space="preserve">del </w:t>
      </w:r>
      <w:r w:rsidR="006E162D">
        <w:rPr>
          <w:rFonts w:ascii="Arial" w:eastAsia="Arial" w:hAnsi="Arial" w:cs="Arial"/>
        </w:rPr>
        <w:t xml:space="preserve">magistrado </w:t>
      </w:r>
      <w:r w:rsidR="00776986">
        <w:rPr>
          <w:rFonts w:ascii="Arial" w:eastAsia="Arial" w:hAnsi="Arial" w:cs="Arial"/>
        </w:rPr>
        <w:t>Horacio José Ricardo López Castañeda</w:t>
      </w:r>
      <w:r w:rsidR="00BF2380">
        <w:rPr>
          <w:rFonts w:ascii="Arial" w:eastAsia="Arial" w:hAnsi="Arial" w:cs="Arial"/>
        </w:rPr>
        <w:t xml:space="preserve">, para los efectos conducentes. </w:t>
      </w:r>
    </w:p>
    <w:p w14:paraId="1F72BD77" w14:textId="46644998" w:rsidR="001006BD" w:rsidRDefault="001006BD">
      <w:pPr>
        <w:spacing w:before="280" w:after="280" w:line="360" w:lineRule="auto"/>
        <w:jc w:val="both"/>
        <w:rPr>
          <w:rFonts w:ascii="Arial" w:eastAsia="Arial" w:hAnsi="Arial" w:cs="Arial"/>
        </w:rPr>
      </w:pPr>
      <w:r>
        <w:rPr>
          <w:rFonts w:ascii="Arial" w:eastAsia="Arial" w:hAnsi="Arial" w:cs="Arial"/>
        </w:rPr>
        <w:t>Hágase la publicación del presente acuerdo en los estrados físicos y electrónicos de este Tribunal.</w:t>
      </w:r>
    </w:p>
    <w:p w14:paraId="28AABD06" w14:textId="77777777" w:rsidR="005828B2" w:rsidRPr="009811BC" w:rsidRDefault="000E74DC">
      <w:pPr>
        <w:spacing w:before="280" w:after="280" w:line="360" w:lineRule="auto"/>
        <w:jc w:val="both"/>
        <w:rPr>
          <w:rFonts w:ascii="Arial" w:eastAsia="Arial" w:hAnsi="Arial" w:cs="Arial"/>
        </w:rPr>
      </w:pPr>
      <w:bookmarkStart w:id="3" w:name="_heading=h.1fob9te" w:colFirst="0" w:colLast="0"/>
      <w:bookmarkEnd w:id="3"/>
      <w:r w:rsidRPr="009811BC">
        <w:rPr>
          <w:rFonts w:ascii="Arial" w:eastAsia="Arial" w:hAnsi="Arial" w:cs="Arial"/>
          <w:b/>
        </w:rPr>
        <w:t xml:space="preserve">NOTIFÍQUESE. </w:t>
      </w:r>
    </w:p>
    <w:p w14:paraId="392251A4" w14:textId="77DCD409" w:rsidR="005828B2" w:rsidRDefault="000E74DC">
      <w:pPr>
        <w:spacing w:before="280" w:after="280" w:line="360" w:lineRule="auto"/>
        <w:jc w:val="both"/>
        <w:rPr>
          <w:noProof/>
        </w:rPr>
      </w:pPr>
      <w:r w:rsidRPr="009811BC">
        <w:rPr>
          <w:rFonts w:ascii="Arial" w:eastAsia="Arial" w:hAnsi="Arial" w:cs="Arial"/>
        </w:rPr>
        <w:t xml:space="preserve">Así lo acordó y firma la Magistrada </w:t>
      </w:r>
      <w:proofErr w:type="gramStart"/>
      <w:r w:rsidRPr="009811BC">
        <w:rPr>
          <w:rFonts w:ascii="Arial" w:eastAsia="Arial" w:hAnsi="Arial" w:cs="Arial"/>
        </w:rPr>
        <w:t>Presidenta</w:t>
      </w:r>
      <w:proofErr w:type="gramEnd"/>
      <w:r w:rsidRPr="009811BC">
        <w:rPr>
          <w:rFonts w:ascii="Arial" w:eastAsia="Arial" w:hAnsi="Arial" w:cs="Arial"/>
        </w:rPr>
        <w:t xml:space="preserve"> de este Tribunal Electoral, Laura Hortensia Llamas Hernández, ante </w:t>
      </w:r>
      <w:r w:rsidR="00757EE5">
        <w:rPr>
          <w:rFonts w:ascii="Arial" w:eastAsia="Arial" w:hAnsi="Arial" w:cs="Arial"/>
        </w:rPr>
        <w:t>la</w:t>
      </w:r>
      <w:r w:rsidRPr="009811BC">
        <w:rPr>
          <w:rFonts w:ascii="Arial" w:eastAsia="Arial" w:hAnsi="Arial" w:cs="Arial"/>
        </w:rPr>
        <w:t xml:space="preserve"> </w:t>
      </w:r>
      <w:proofErr w:type="gramStart"/>
      <w:r w:rsidRPr="009811BC">
        <w:rPr>
          <w:rFonts w:ascii="Arial" w:eastAsia="Arial" w:hAnsi="Arial" w:cs="Arial"/>
        </w:rPr>
        <w:t>Secretari</w:t>
      </w:r>
      <w:r w:rsidR="00D3103F">
        <w:rPr>
          <w:rFonts w:ascii="Arial" w:eastAsia="Arial" w:hAnsi="Arial" w:cs="Arial"/>
        </w:rPr>
        <w:t>a</w:t>
      </w:r>
      <w:r w:rsidRPr="009811BC">
        <w:rPr>
          <w:rFonts w:ascii="Arial" w:eastAsia="Arial" w:hAnsi="Arial" w:cs="Arial"/>
        </w:rPr>
        <w:t xml:space="preserve"> General</w:t>
      </w:r>
      <w:proofErr w:type="gramEnd"/>
      <w:r w:rsidRPr="009811BC">
        <w:rPr>
          <w:rFonts w:ascii="Arial" w:eastAsia="Arial" w:hAnsi="Arial" w:cs="Arial"/>
        </w:rPr>
        <w:t xml:space="preserve"> de Acuerdos en funciones</w:t>
      </w:r>
      <w:r w:rsidR="00AD0EAC">
        <w:rPr>
          <w:rFonts w:ascii="Arial" w:eastAsia="Arial" w:hAnsi="Arial" w:cs="Arial"/>
        </w:rPr>
        <w:t xml:space="preserve"> quien </w:t>
      </w:r>
      <w:r w:rsidRPr="009811BC">
        <w:rPr>
          <w:rFonts w:ascii="Arial" w:eastAsia="Arial" w:hAnsi="Arial" w:cs="Arial"/>
        </w:rPr>
        <w:t>autoriza y da fe.</w:t>
      </w:r>
      <w:r w:rsidR="00C86AC3" w:rsidRPr="00C86AC3">
        <w:rPr>
          <w:noProof/>
        </w:rPr>
        <w:t xml:space="preserve"> </w:t>
      </w:r>
    </w:p>
    <w:p w14:paraId="750D3029" w14:textId="77777777" w:rsidR="001336E3" w:rsidRDefault="001336E3">
      <w:pPr>
        <w:spacing w:before="280" w:after="280" w:line="360" w:lineRule="auto"/>
        <w:jc w:val="both"/>
        <w:rPr>
          <w:rFonts w:ascii="Arial" w:eastAsia="Arial" w:hAnsi="Arial" w:cs="Arial"/>
        </w:rPr>
      </w:pPr>
    </w:p>
    <w:p w14:paraId="7095AD9C" w14:textId="77777777" w:rsidR="006B30A7" w:rsidRPr="009811BC" w:rsidRDefault="006B30A7">
      <w:pPr>
        <w:spacing w:before="280" w:after="280" w:line="360" w:lineRule="auto"/>
        <w:jc w:val="both"/>
        <w:rPr>
          <w:rFonts w:ascii="Arial" w:eastAsia="Arial" w:hAnsi="Arial" w:cs="Arial"/>
        </w:rPr>
      </w:pP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5828B2" w:rsidRPr="009811BC" w14:paraId="5AB997FF" w14:textId="77777777" w:rsidTr="00BE22E0">
        <w:trPr>
          <w:trHeight w:val="422"/>
        </w:trPr>
        <w:tc>
          <w:tcPr>
            <w:tcW w:w="3690" w:type="dxa"/>
          </w:tcPr>
          <w:p w14:paraId="24C97387" w14:textId="49A115D5" w:rsidR="005828B2" w:rsidRPr="009811BC" w:rsidRDefault="000E74DC"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LAURA HORTENSIA</w:t>
            </w:r>
          </w:p>
          <w:p w14:paraId="03316D2E" w14:textId="56840C7F" w:rsidR="005828B2" w:rsidRPr="009811BC" w:rsidRDefault="000E74DC"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LLAMAS HERNÁNDEZ</w:t>
            </w:r>
          </w:p>
        </w:tc>
        <w:tc>
          <w:tcPr>
            <w:tcW w:w="4425" w:type="dxa"/>
          </w:tcPr>
          <w:p w14:paraId="5D45E07F" w14:textId="77777777" w:rsidR="005828B2"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Pr>
                <w:rFonts w:ascii="Arial" w:eastAsia="Arial" w:hAnsi="Arial" w:cs="Arial"/>
                <w:b/>
              </w:rPr>
              <w:t>GUADALUPE JOCELYN</w:t>
            </w:r>
          </w:p>
          <w:p w14:paraId="0D56EC72" w14:textId="03AF0DD9" w:rsidR="00757EE5" w:rsidRPr="009811BC"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Pr>
                <w:rFonts w:ascii="Arial" w:eastAsia="Arial" w:hAnsi="Arial" w:cs="Arial"/>
                <w:b/>
              </w:rPr>
              <w:t>MARTÍNEZ TAVAREZ</w:t>
            </w:r>
          </w:p>
        </w:tc>
      </w:tr>
      <w:tr w:rsidR="005828B2" w:rsidRPr="002F0EAE" w14:paraId="0C8ED7C3" w14:textId="77777777" w:rsidTr="00BE22E0">
        <w:trPr>
          <w:trHeight w:val="474"/>
        </w:trPr>
        <w:tc>
          <w:tcPr>
            <w:tcW w:w="3690" w:type="dxa"/>
          </w:tcPr>
          <w:p w14:paraId="6E96D5C0" w14:textId="77777777" w:rsidR="00616F66" w:rsidRPr="009811BC" w:rsidRDefault="00616F66"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MAGISTRADA PRESIDENTA</w:t>
            </w:r>
          </w:p>
          <w:p w14:paraId="1D08EF86" w14:textId="3CFC2EA4" w:rsidR="005828B2" w:rsidRPr="009811BC" w:rsidRDefault="005828B2"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p>
        </w:tc>
        <w:tc>
          <w:tcPr>
            <w:tcW w:w="4425" w:type="dxa"/>
          </w:tcPr>
          <w:p w14:paraId="67B1535A" w14:textId="646E08E2" w:rsidR="00616F66" w:rsidRPr="009811BC"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SECRETARI</w:t>
            </w:r>
            <w:r w:rsidR="008702F5">
              <w:rPr>
                <w:rFonts w:ascii="Arial" w:eastAsia="Arial" w:hAnsi="Arial" w:cs="Arial"/>
                <w:b/>
                <w:color w:val="000000"/>
              </w:rPr>
              <w:t>A</w:t>
            </w:r>
            <w:r w:rsidRPr="009811BC">
              <w:rPr>
                <w:rFonts w:ascii="Arial" w:eastAsia="Arial" w:hAnsi="Arial" w:cs="Arial"/>
                <w:b/>
                <w:color w:val="000000"/>
              </w:rPr>
              <w:t xml:space="preserve"> GENERAL </w:t>
            </w:r>
          </w:p>
          <w:p w14:paraId="7AD9B201" w14:textId="3196225F" w:rsidR="005828B2" w:rsidRPr="00616F66"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9811BC">
              <w:rPr>
                <w:rFonts w:ascii="Arial" w:eastAsia="Arial" w:hAnsi="Arial" w:cs="Arial"/>
                <w:b/>
                <w:color w:val="000000"/>
              </w:rPr>
              <w:t>DE ACUERDOS EN FUNCIONES</w:t>
            </w:r>
            <w:r w:rsidRPr="00616F66">
              <w:rPr>
                <w:rFonts w:ascii="Arial" w:eastAsia="Arial" w:hAnsi="Arial" w:cs="Arial"/>
                <w:bCs/>
                <w:color w:val="000000"/>
              </w:rPr>
              <w:t xml:space="preserve"> </w:t>
            </w:r>
          </w:p>
        </w:tc>
      </w:tr>
    </w:tbl>
    <w:p w14:paraId="5EF81001" w14:textId="77777777" w:rsidR="005828B2" w:rsidRPr="002F0EAE" w:rsidRDefault="005828B2">
      <w:pPr>
        <w:spacing w:after="0" w:line="360" w:lineRule="auto"/>
        <w:rPr>
          <w:rFonts w:ascii="Arial" w:eastAsia="Arial" w:hAnsi="Arial" w:cs="Arial"/>
          <w:b/>
        </w:rPr>
      </w:pPr>
    </w:p>
    <w:sectPr w:rsidR="005828B2" w:rsidRPr="002F0EAE" w:rsidSect="00925A15">
      <w:headerReference w:type="even" r:id="rId9"/>
      <w:headerReference w:type="default" r:id="rId10"/>
      <w:footerReference w:type="default" r:id="rId11"/>
      <w:pgSz w:w="12240" w:h="20160"/>
      <w:pgMar w:top="2977" w:right="1701" w:bottom="1418"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8EB22" w14:textId="77777777" w:rsidR="008847AA" w:rsidRDefault="008847AA">
      <w:pPr>
        <w:spacing w:after="0" w:line="240" w:lineRule="auto"/>
      </w:pPr>
      <w:r>
        <w:separator/>
      </w:r>
    </w:p>
  </w:endnote>
  <w:endnote w:type="continuationSeparator" w:id="0">
    <w:p w14:paraId="4BAE097C" w14:textId="77777777" w:rsidR="008847AA" w:rsidRDefault="00884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97ACC8C7-6068-45E0-AF23-907FFD4C4501}"/>
    <w:embedBold r:id="rId2" w:fontKey="{CB9F9094-8462-4DE1-80D3-9397301768B3}"/>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8EF0876A-1073-4441-B268-F7B2DA1AE6FA}"/>
  </w:font>
  <w:font w:name="Georgia">
    <w:panose1 w:val="02040502050405020303"/>
    <w:charset w:val="00"/>
    <w:family w:val="roman"/>
    <w:pitch w:val="variable"/>
    <w:sig w:usb0="00000287" w:usb1="00000000" w:usb2="00000000" w:usb3="00000000" w:csb0="0000009F" w:csb1="00000000"/>
    <w:embedRegular r:id="rId4" w:fontKey="{A878F427-DB4C-4429-96E6-55694262B580}"/>
    <w:embedItalic r:id="rId5" w:fontKey="{EEE05C65-D0F6-4808-9FF9-73FC5CD148BA}"/>
  </w:font>
  <w:font w:name="Arial Nova">
    <w:altName w:val="Arial Nova"/>
    <w:charset w:val="00"/>
    <w:family w:val="swiss"/>
    <w:pitch w:val="variable"/>
    <w:sig w:usb0="0000028F" w:usb1="00000002" w:usb2="00000000" w:usb3="00000000" w:csb0="0000019F" w:csb1="00000000"/>
    <w:embedRegular r:id="rId6" w:fontKey="{376229E9-5C14-4C98-9807-6F0C6A7C3A91}"/>
  </w:font>
  <w:font w:name="Calibri Light">
    <w:panose1 w:val="020F0302020204030204"/>
    <w:charset w:val="00"/>
    <w:family w:val="swiss"/>
    <w:pitch w:val="variable"/>
    <w:sig w:usb0="E4002EFF" w:usb1="C000247B" w:usb2="00000009" w:usb3="00000000" w:csb0="000001FF" w:csb1="00000000"/>
    <w:embedRegular r:id="rId7" w:fontKey="{FDF6C655-6F49-4F87-B4D1-0319497515DC}"/>
  </w:font>
  <w:font w:name="Century Gothic">
    <w:panose1 w:val="020B0502020202020204"/>
    <w:charset w:val="00"/>
    <w:family w:val="swiss"/>
    <w:pitch w:val="variable"/>
    <w:sig w:usb0="00000287" w:usb1="00000000" w:usb2="00000000" w:usb3="00000000" w:csb0="0000009F" w:csb1="00000000"/>
    <w:embedRegular r:id="rId8" w:fontKey="{672C2A7D-2521-461D-8A54-D1C49AA9CA3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14F46" w14:textId="77777777" w:rsidR="008847AA" w:rsidRDefault="008847AA">
      <w:pPr>
        <w:spacing w:after="0" w:line="240" w:lineRule="auto"/>
      </w:pPr>
      <w:r>
        <w:separator/>
      </w:r>
    </w:p>
  </w:footnote>
  <w:footnote w:type="continuationSeparator" w:id="0">
    <w:p w14:paraId="2DC5D0E4" w14:textId="77777777" w:rsidR="008847AA" w:rsidRDefault="008847AA">
      <w:pPr>
        <w:spacing w:after="0" w:line="240" w:lineRule="auto"/>
      </w:pPr>
      <w:r>
        <w:continuationSeparator/>
      </w:r>
    </w:p>
  </w:footnote>
  <w:footnote w:id="1">
    <w:p w14:paraId="07B54B0B" w14:textId="7D34F5DE" w:rsidR="00317275" w:rsidRPr="00E50ABF" w:rsidRDefault="00317275">
      <w:pPr>
        <w:pStyle w:val="Textonotapie"/>
        <w:rPr>
          <w:rFonts w:ascii="Arial" w:hAnsi="Arial" w:cs="Arial"/>
        </w:rPr>
      </w:pPr>
      <w:r w:rsidRPr="00E50ABF">
        <w:rPr>
          <w:rStyle w:val="Refdenotaalpie"/>
          <w:rFonts w:ascii="Arial" w:hAnsi="Arial" w:cs="Arial"/>
        </w:rPr>
        <w:footnoteRef/>
      </w:r>
      <w:r w:rsidRPr="00E50ABF">
        <w:rPr>
          <w:rFonts w:ascii="Arial" w:hAnsi="Arial" w:cs="Arial"/>
        </w:rPr>
        <w:t xml:space="preserve"> En </w:t>
      </w:r>
      <w:r w:rsidR="007964BE">
        <w:rPr>
          <w:rFonts w:ascii="Arial" w:hAnsi="Arial" w:cs="Arial"/>
        </w:rPr>
        <w:t xml:space="preserve">lo sucesivo </w:t>
      </w:r>
      <w:r w:rsidRPr="00E50ABF">
        <w:rPr>
          <w:rFonts w:ascii="Arial" w:hAnsi="Arial" w:cs="Arial"/>
        </w:rPr>
        <w:t>Código Electoral.</w:t>
      </w:r>
    </w:p>
  </w:footnote>
  <w:footnote w:id="2">
    <w:p w14:paraId="6D2ED56C" w14:textId="05A1274E" w:rsidR="00317275" w:rsidRDefault="00317275">
      <w:pPr>
        <w:pStyle w:val="Textonotapie"/>
      </w:pPr>
      <w:r w:rsidRPr="00E50ABF">
        <w:rPr>
          <w:rStyle w:val="Refdenotaalpie"/>
          <w:rFonts w:ascii="Arial" w:hAnsi="Arial" w:cs="Arial"/>
        </w:rPr>
        <w:footnoteRef/>
      </w:r>
      <w:r w:rsidRPr="00E50ABF">
        <w:rPr>
          <w:rFonts w:ascii="Arial" w:hAnsi="Arial" w:cs="Arial"/>
        </w:rPr>
        <w:t xml:space="preserve"> En </w:t>
      </w:r>
      <w:r w:rsidR="007964BE">
        <w:rPr>
          <w:rFonts w:ascii="Arial" w:hAnsi="Arial" w:cs="Arial"/>
        </w:rPr>
        <w:t>lo sucesivo</w:t>
      </w:r>
      <w:r w:rsidRPr="00E50ABF">
        <w:rPr>
          <w:rFonts w:ascii="Arial" w:hAnsi="Arial" w:cs="Arial"/>
        </w:rPr>
        <w:t xml:space="preserve"> Reglamento Interior.</w:t>
      </w:r>
    </w:p>
  </w:footnote>
  <w:footnote w:id="3">
    <w:p w14:paraId="7F5D0FC7" w14:textId="6555E280" w:rsidR="008277F4" w:rsidRDefault="008277F4">
      <w:pPr>
        <w:pStyle w:val="Textonotapie"/>
      </w:pPr>
      <w:r w:rsidRPr="00F01E6C">
        <w:rPr>
          <w:rFonts w:ascii="Arial" w:hAnsi="Arial" w:cs="Arial"/>
          <w:sz w:val="14"/>
          <w:szCs w:val="14"/>
        </w:rPr>
        <w:footnoteRef/>
      </w:r>
      <w:r w:rsidRPr="008277F4">
        <w:rPr>
          <w:rFonts w:ascii="Arial" w:hAnsi="Arial" w:cs="Arial"/>
        </w:rPr>
        <w:t xml:space="preserve"> En lo sucesivo Lineamientos para el turno.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32A12D35" w:rsidR="005828B2" w:rsidRDefault="00771489">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660622237"/>
        <w:docPartObj>
          <w:docPartGallery w:val="Page Numbers (Margins)"/>
          <w:docPartUnique/>
        </w:docPartObj>
      </w:sdtPr>
      <w:sdtEndPr/>
      <w:sdtContent>
        <w:r w:rsidR="00AA5D1B" w:rsidRPr="00AA5D1B">
          <w:rPr>
            <w:rFonts w:ascii="Arial" w:eastAsia="Arial" w:hAnsi="Arial" w:cs="Arial"/>
            <w:noProof/>
            <w:color w:val="000000"/>
            <w:sz w:val="23"/>
            <w:szCs w:val="23"/>
          </w:rPr>
          <mc:AlternateContent>
            <mc:Choice Requires="wps">
              <w:drawing>
                <wp:anchor distT="0" distB="0" distL="114300" distR="114300" simplePos="0" relativeHeight="251667456" behindDoc="0" locked="0" layoutInCell="0" allowOverlap="1" wp14:anchorId="5D695708" wp14:editId="0329AD50">
                  <wp:simplePos x="0" y="0"/>
                  <wp:positionH relativeFrom="rightMargin">
                    <wp:align>center</wp:align>
                  </wp:positionH>
                  <wp:positionV relativeFrom="page">
                    <wp:align>center</wp:align>
                  </wp:positionV>
                  <wp:extent cx="762000" cy="895350"/>
                  <wp:effectExtent l="0" t="0" r="0" b="0"/>
                  <wp:wrapNone/>
                  <wp:docPr id="1568641054"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517887426"/>
                                <w:docPartObj>
                                  <w:docPartGallery w:val="Page Numbers (Margins)"/>
                                  <w:docPartUnique/>
                                </w:docPartObj>
                              </w:sdtPr>
                              <w:sdtEndPr/>
                              <w:sdtContent>
                                <w:p w14:paraId="54B99D2B"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95708" id="Rectángulo 3" o:spid="_x0000_s1026" style="position:absolute;margin-left:0;margin-top:0;width:60pt;height:70.5pt;z-index:25166745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517887426"/>
                          <w:docPartObj>
                            <w:docPartGallery w:val="Page Numbers (Margins)"/>
                            <w:docPartUnique/>
                          </w:docPartObj>
                        </w:sdtPr>
                        <w:sdtEndPr/>
                        <w:sdtContent>
                          <w:p w14:paraId="54B99D2B"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E50ABF">
      <w:rPr>
        <w:noProof/>
      </w:rPr>
      <w:drawing>
        <wp:anchor distT="0" distB="0" distL="0" distR="0" simplePos="0" relativeHeight="251661312" behindDoc="1" locked="0" layoutInCell="1" hidden="0" allowOverlap="1" wp14:anchorId="507EA7EF" wp14:editId="30E3C8EE">
          <wp:simplePos x="0" y="0"/>
          <wp:positionH relativeFrom="column">
            <wp:posOffset>-97155</wp:posOffset>
          </wp:positionH>
          <wp:positionV relativeFrom="paragraph">
            <wp:posOffset>139227</wp:posOffset>
          </wp:positionV>
          <wp:extent cx="1327150" cy="1376045"/>
          <wp:effectExtent l="0" t="0" r="6350" b="0"/>
          <wp:wrapNone/>
          <wp:docPr id="3386614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150" cy="1376045"/>
                  </a:xfrm>
                  <a:prstGeom prst="rect">
                    <a:avLst/>
                  </a:prstGeom>
                  <a:ln/>
                </pic:spPr>
              </pic:pic>
            </a:graphicData>
          </a:graphic>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596D4A4F"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11E301C7" w14:textId="72D995F5" w:rsidR="008702F5" w:rsidRDefault="000E74DC"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rFonts w:ascii="Arial" w:eastAsia="Arial" w:hAnsi="Arial" w:cs="Arial"/>
        <w:color w:val="000000"/>
        <w:sz w:val="23"/>
        <w:szCs w:val="23"/>
      </w:rPr>
      <w:tab/>
    </w:r>
    <w:r>
      <w:rPr>
        <w:rFonts w:ascii="Arial" w:eastAsia="Arial" w:hAnsi="Arial" w:cs="Arial"/>
        <w:color w:val="000000"/>
        <w:sz w:val="23"/>
        <w:szCs w:val="23"/>
      </w:rPr>
      <w:tab/>
    </w:r>
  </w:p>
  <w:p w14:paraId="4CC7F726"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B587D61" w14:textId="465EAE7E" w:rsidR="00E50ABF" w:rsidRDefault="00E50ABF" w:rsidP="00EC74E2">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b/>
        <w:color w:val="000000"/>
      </w:rPr>
      <w:t xml:space="preserve">ACUERDO </w:t>
    </w:r>
    <w:r w:rsidR="00EC74E2">
      <w:rPr>
        <w:rFonts w:ascii="Arial" w:eastAsia="Arial" w:hAnsi="Arial" w:cs="Arial"/>
        <w:b/>
        <w:color w:val="000000"/>
      </w:rPr>
      <w:t>DE</w:t>
    </w:r>
    <w:r w:rsidR="00DA7CAB">
      <w:rPr>
        <w:rFonts w:ascii="Arial" w:eastAsia="Arial" w:hAnsi="Arial" w:cs="Arial"/>
        <w:b/>
        <w:color w:val="000000"/>
      </w:rPr>
      <w:t xml:space="preserve"> </w:t>
    </w:r>
    <w:r>
      <w:rPr>
        <w:rFonts w:ascii="Arial" w:eastAsia="Arial" w:hAnsi="Arial" w:cs="Arial"/>
        <w:b/>
        <w:color w:val="000000"/>
      </w:rPr>
      <w:t xml:space="preserve">TURNO Y REMISIÓN DEL EXPEDIENTE       </w:t>
    </w:r>
  </w:p>
  <w:p w14:paraId="54F3859F" w14:textId="057E0D65" w:rsidR="005828B2" w:rsidRDefault="005828B2">
    <w:pPr>
      <w:pBdr>
        <w:top w:val="nil"/>
        <w:left w:val="nil"/>
        <w:bottom w:val="nil"/>
        <w:right w:val="nil"/>
        <w:between w:val="nil"/>
      </w:pBdr>
      <w:tabs>
        <w:tab w:val="center" w:pos="4419"/>
        <w:tab w:val="right" w:pos="8838"/>
      </w:tabs>
      <w:spacing w:after="0" w:line="240" w:lineRule="auto"/>
      <w:rPr>
        <w:rFonts w:cs="Calibri"/>
        <w:b/>
        <w:color w:val="000000"/>
      </w:rPr>
    </w:pPr>
  </w:p>
  <w:p w14:paraId="29B5E896"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3F5B32BB" w:rsidR="005828B2" w:rsidRDefault="00771489">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sdt>
      <w:sdtPr>
        <w:rPr>
          <w:rFonts w:ascii="Century Gothic" w:eastAsia="Century Gothic" w:hAnsi="Century Gothic" w:cs="Century Gothic"/>
          <w:color w:val="000000"/>
        </w:rPr>
        <w:id w:val="1366021787"/>
        <w:docPartObj>
          <w:docPartGallery w:val="Page Numbers (Margins)"/>
          <w:docPartUnique/>
        </w:docPartObj>
      </w:sdtPr>
      <w:sdtEndPr/>
      <w:sdtContent>
        <w:r w:rsidR="00AA5D1B" w:rsidRPr="00AA5D1B">
          <w:rPr>
            <w:rFonts w:ascii="Century Gothic" w:eastAsia="Century Gothic" w:hAnsi="Century Gothic" w:cs="Century Gothic"/>
            <w:noProof/>
            <w:color w:val="000000"/>
          </w:rPr>
          <mc:AlternateContent>
            <mc:Choice Requires="wps">
              <w:drawing>
                <wp:anchor distT="0" distB="0" distL="114300" distR="114300" simplePos="0" relativeHeight="251665408" behindDoc="0" locked="0" layoutInCell="0" allowOverlap="1" wp14:anchorId="7F84068A" wp14:editId="051504C1">
                  <wp:simplePos x="0" y="0"/>
                  <wp:positionH relativeFrom="rightMargin">
                    <wp:align>center</wp:align>
                  </wp:positionH>
                  <wp:positionV relativeFrom="page">
                    <wp:align>center</wp:align>
                  </wp:positionV>
                  <wp:extent cx="762000" cy="895350"/>
                  <wp:effectExtent l="0" t="0" r="0" b="0"/>
                  <wp:wrapNone/>
                  <wp:docPr id="342578404"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6FBE21C"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4068A" id="Rectángulo 2" o:spid="_x0000_s1027"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6FBE21C"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E74DC">
      <w:rPr>
        <w:noProof/>
      </w:rPr>
      <w:drawing>
        <wp:anchor distT="0" distB="0" distL="0" distR="0" simplePos="0" relativeHeight="251659264" behindDoc="1" locked="0" layoutInCell="1" hidden="0" allowOverlap="1" wp14:anchorId="469DC201" wp14:editId="74F5E61B">
          <wp:simplePos x="0" y="0"/>
          <wp:positionH relativeFrom="column">
            <wp:posOffset>-134924</wp:posOffset>
          </wp:positionH>
          <wp:positionV relativeFrom="paragraph">
            <wp:posOffset>-52705</wp:posOffset>
          </wp:positionV>
          <wp:extent cx="1327457" cy="1376171"/>
          <wp:effectExtent l="0" t="0" r="6350" b="0"/>
          <wp:wrapNone/>
          <wp:docPr id="14483023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A9B49CC" w14:textId="76601FE2" w:rsidR="005828B2" w:rsidRDefault="000E74DC" w:rsidP="00E50ABF">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 xml:space="preserve">ACUERDO DE </w:t>
    </w:r>
    <w:r w:rsidR="00A06FD0">
      <w:rPr>
        <w:rFonts w:ascii="Arial" w:eastAsia="Arial" w:hAnsi="Arial" w:cs="Arial"/>
        <w:b/>
        <w:color w:val="000000"/>
      </w:rPr>
      <w:t>TURNO</w:t>
    </w:r>
    <w:r w:rsidR="008702F5">
      <w:rPr>
        <w:rFonts w:ascii="Arial" w:eastAsia="Arial" w:hAnsi="Arial" w:cs="Arial"/>
        <w:b/>
        <w:color w:val="000000"/>
      </w:rPr>
      <w:t xml:space="preserve"> Y REMISIÓN DEL EXPEDIENTE</w:t>
    </w:r>
    <w:r w:rsidR="00584465">
      <w:rPr>
        <w:rFonts w:ascii="Arial" w:eastAsia="Arial" w:hAnsi="Arial" w:cs="Arial"/>
        <w:b/>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C3045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FE82EA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DED3F8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3165C33"/>
    <w:multiLevelType w:val="hybridMultilevel"/>
    <w:tmpl w:val="5BB82334"/>
    <w:lvl w:ilvl="0" w:tplc="0AA49AE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4D14B47"/>
    <w:multiLevelType w:val="hybridMultilevel"/>
    <w:tmpl w:val="0752539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8"/>
  </w:num>
  <w:num w:numId="2" w16cid:durableId="1417363288">
    <w:abstractNumId w:val="4"/>
  </w:num>
  <w:num w:numId="3" w16cid:durableId="25303570">
    <w:abstractNumId w:val="6"/>
  </w:num>
  <w:num w:numId="4" w16cid:durableId="720594411">
    <w:abstractNumId w:val="9"/>
  </w:num>
  <w:num w:numId="5" w16cid:durableId="80681528">
    <w:abstractNumId w:val="3"/>
  </w:num>
  <w:num w:numId="6" w16cid:durableId="1647934272">
    <w:abstractNumId w:val="2"/>
  </w:num>
  <w:num w:numId="7" w16cid:durableId="345331093">
    <w:abstractNumId w:val="0"/>
  </w:num>
  <w:num w:numId="8" w16cid:durableId="867372862">
    <w:abstractNumId w:val="5"/>
  </w:num>
  <w:num w:numId="9" w16cid:durableId="2134593858">
    <w:abstractNumId w:val="1"/>
  </w:num>
  <w:num w:numId="10" w16cid:durableId="14028745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21A7B"/>
    <w:rsid w:val="00056C86"/>
    <w:rsid w:val="00062C17"/>
    <w:rsid w:val="00064203"/>
    <w:rsid w:val="00067736"/>
    <w:rsid w:val="00075112"/>
    <w:rsid w:val="000840D2"/>
    <w:rsid w:val="000A1F37"/>
    <w:rsid w:val="000B007A"/>
    <w:rsid w:val="000D1470"/>
    <w:rsid w:val="000D7205"/>
    <w:rsid w:val="000E74DC"/>
    <w:rsid w:val="000F701E"/>
    <w:rsid w:val="001006BD"/>
    <w:rsid w:val="001012A0"/>
    <w:rsid w:val="00104C40"/>
    <w:rsid w:val="0011678A"/>
    <w:rsid w:val="00122335"/>
    <w:rsid w:val="001336E3"/>
    <w:rsid w:val="00137AAA"/>
    <w:rsid w:val="00147BF9"/>
    <w:rsid w:val="00165139"/>
    <w:rsid w:val="0017462B"/>
    <w:rsid w:val="001A0E89"/>
    <w:rsid w:val="001C025B"/>
    <w:rsid w:val="001C5C55"/>
    <w:rsid w:val="001D0E82"/>
    <w:rsid w:val="001D3D55"/>
    <w:rsid w:val="001E48A2"/>
    <w:rsid w:val="002138B1"/>
    <w:rsid w:val="00226D59"/>
    <w:rsid w:val="0023041D"/>
    <w:rsid w:val="0023722B"/>
    <w:rsid w:val="00243179"/>
    <w:rsid w:val="00291B9D"/>
    <w:rsid w:val="00292199"/>
    <w:rsid w:val="002E6644"/>
    <w:rsid w:val="002F0EAE"/>
    <w:rsid w:val="002F4AD5"/>
    <w:rsid w:val="002F6B09"/>
    <w:rsid w:val="0030674C"/>
    <w:rsid w:val="00317275"/>
    <w:rsid w:val="0032463A"/>
    <w:rsid w:val="003345F2"/>
    <w:rsid w:val="0033578B"/>
    <w:rsid w:val="00352F2A"/>
    <w:rsid w:val="00362D49"/>
    <w:rsid w:val="003675A0"/>
    <w:rsid w:val="00374A67"/>
    <w:rsid w:val="00376180"/>
    <w:rsid w:val="003C3D0C"/>
    <w:rsid w:val="003D2D82"/>
    <w:rsid w:val="003F1A63"/>
    <w:rsid w:val="003F6F05"/>
    <w:rsid w:val="0040226B"/>
    <w:rsid w:val="0041294A"/>
    <w:rsid w:val="00421E19"/>
    <w:rsid w:val="004261CD"/>
    <w:rsid w:val="00427E7A"/>
    <w:rsid w:val="00431BD0"/>
    <w:rsid w:val="00436CC4"/>
    <w:rsid w:val="004460D2"/>
    <w:rsid w:val="00466009"/>
    <w:rsid w:val="00467FC5"/>
    <w:rsid w:val="0047114A"/>
    <w:rsid w:val="00474C25"/>
    <w:rsid w:val="004D0033"/>
    <w:rsid w:val="004D270A"/>
    <w:rsid w:val="004F2D8E"/>
    <w:rsid w:val="004F6DEF"/>
    <w:rsid w:val="00535DAD"/>
    <w:rsid w:val="005400BD"/>
    <w:rsid w:val="005628ED"/>
    <w:rsid w:val="005828B2"/>
    <w:rsid w:val="00584465"/>
    <w:rsid w:val="00587178"/>
    <w:rsid w:val="005A7CAA"/>
    <w:rsid w:val="005C768A"/>
    <w:rsid w:val="005D21DB"/>
    <w:rsid w:val="005E36B0"/>
    <w:rsid w:val="005E4E28"/>
    <w:rsid w:val="005F6C7D"/>
    <w:rsid w:val="005F757E"/>
    <w:rsid w:val="00610860"/>
    <w:rsid w:val="00616F66"/>
    <w:rsid w:val="00616FEB"/>
    <w:rsid w:val="0062314C"/>
    <w:rsid w:val="0062618D"/>
    <w:rsid w:val="006326D6"/>
    <w:rsid w:val="00633347"/>
    <w:rsid w:val="00643885"/>
    <w:rsid w:val="006501B6"/>
    <w:rsid w:val="006611FB"/>
    <w:rsid w:val="00664856"/>
    <w:rsid w:val="006873D6"/>
    <w:rsid w:val="0069311C"/>
    <w:rsid w:val="00695CFA"/>
    <w:rsid w:val="006B258D"/>
    <w:rsid w:val="006B30A7"/>
    <w:rsid w:val="006D00DA"/>
    <w:rsid w:val="006E162D"/>
    <w:rsid w:val="0070474A"/>
    <w:rsid w:val="007107D6"/>
    <w:rsid w:val="00744962"/>
    <w:rsid w:val="00750323"/>
    <w:rsid w:val="007507BF"/>
    <w:rsid w:val="00757EE5"/>
    <w:rsid w:val="00771489"/>
    <w:rsid w:val="00776986"/>
    <w:rsid w:val="00786261"/>
    <w:rsid w:val="007964BE"/>
    <w:rsid w:val="007A1B99"/>
    <w:rsid w:val="007A3571"/>
    <w:rsid w:val="007A39DB"/>
    <w:rsid w:val="007B27E3"/>
    <w:rsid w:val="007C00AE"/>
    <w:rsid w:val="007C71FB"/>
    <w:rsid w:val="007C7E28"/>
    <w:rsid w:val="00814625"/>
    <w:rsid w:val="008277F4"/>
    <w:rsid w:val="00836340"/>
    <w:rsid w:val="00841945"/>
    <w:rsid w:val="00842457"/>
    <w:rsid w:val="0086027B"/>
    <w:rsid w:val="008702F5"/>
    <w:rsid w:val="00871747"/>
    <w:rsid w:val="008847AA"/>
    <w:rsid w:val="00891FC1"/>
    <w:rsid w:val="00895A71"/>
    <w:rsid w:val="008A2B26"/>
    <w:rsid w:val="008D4F17"/>
    <w:rsid w:val="008D5870"/>
    <w:rsid w:val="008D6105"/>
    <w:rsid w:val="008E45D7"/>
    <w:rsid w:val="008F0BDD"/>
    <w:rsid w:val="00902FD8"/>
    <w:rsid w:val="00903B55"/>
    <w:rsid w:val="009116B7"/>
    <w:rsid w:val="00925A15"/>
    <w:rsid w:val="00930408"/>
    <w:rsid w:val="00942F00"/>
    <w:rsid w:val="00947307"/>
    <w:rsid w:val="00967C17"/>
    <w:rsid w:val="009811BC"/>
    <w:rsid w:val="00994507"/>
    <w:rsid w:val="009C2C8A"/>
    <w:rsid w:val="009C4904"/>
    <w:rsid w:val="009E2027"/>
    <w:rsid w:val="009F3409"/>
    <w:rsid w:val="00A06FD0"/>
    <w:rsid w:val="00A279D2"/>
    <w:rsid w:val="00A31B32"/>
    <w:rsid w:val="00A355EA"/>
    <w:rsid w:val="00A364AD"/>
    <w:rsid w:val="00A41710"/>
    <w:rsid w:val="00A530DC"/>
    <w:rsid w:val="00A73B3D"/>
    <w:rsid w:val="00A812E6"/>
    <w:rsid w:val="00A918AE"/>
    <w:rsid w:val="00AA27C2"/>
    <w:rsid w:val="00AA5D1B"/>
    <w:rsid w:val="00AA6D8A"/>
    <w:rsid w:val="00AA7F2B"/>
    <w:rsid w:val="00AB1590"/>
    <w:rsid w:val="00AB5993"/>
    <w:rsid w:val="00AD0EAC"/>
    <w:rsid w:val="00AD763F"/>
    <w:rsid w:val="00AF1623"/>
    <w:rsid w:val="00B0042D"/>
    <w:rsid w:val="00B04523"/>
    <w:rsid w:val="00B17981"/>
    <w:rsid w:val="00B45455"/>
    <w:rsid w:val="00B66A91"/>
    <w:rsid w:val="00B97D6D"/>
    <w:rsid w:val="00BA3D4C"/>
    <w:rsid w:val="00BB448B"/>
    <w:rsid w:val="00BD6BD2"/>
    <w:rsid w:val="00BE22E0"/>
    <w:rsid w:val="00BF2380"/>
    <w:rsid w:val="00BF64CE"/>
    <w:rsid w:val="00BF7AF7"/>
    <w:rsid w:val="00C0096B"/>
    <w:rsid w:val="00C024EF"/>
    <w:rsid w:val="00C048AA"/>
    <w:rsid w:val="00C04EA0"/>
    <w:rsid w:val="00C10DC4"/>
    <w:rsid w:val="00C31344"/>
    <w:rsid w:val="00C54FB0"/>
    <w:rsid w:val="00C759D2"/>
    <w:rsid w:val="00C86AC3"/>
    <w:rsid w:val="00C956DF"/>
    <w:rsid w:val="00CA4625"/>
    <w:rsid w:val="00CA75E9"/>
    <w:rsid w:val="00CB1124"/>
    <w:rsid w:val="00CD24BB"/>
    <w:rsid w:val="00CE3C33"/>
    <w:rsid w:val="00CE6B28"/>
    <w:rsid w:val="00CE78AD"/>
    <w:rsid w:val="00D240D4"/>
    <w:rsid w:val="00D300C9"/>
    <w:rsid w:val="00D3103F"/>
    <w:rsid w:val="00D34ADA"/>
    <w:rsid w:val="00D3541C"/>
    <w:rsid w:val="00D517F0"/>
    <w:rsid w:val="00D54154"/>
    <w:rsid w:val="00D71120"/>
    <w:rsid w:val="00D80F89"/>
    <w:rsid w:val="00D85CFD"/>
    <w:rsid w:val="00D93987"/>
    <w:rsid w:val="00DA7CAB"/>
    <w:rsid w:val="00DB6CCA"/>
    <w:rsid w:val="00DC4D60"/>
    <w:rsid w:val="00DD17EB"/>
    <w:rsid w:val="00E07660"/>
    <w:rsid w:val="00E12FE7"/>
    <w:rsid w:val="00E21622"/>
    <w:rsid w:val="00E343B7"/>
    <w:rsid w:val="00E50ABF"/>
    <w:rsid w:val="00E63584"/>
    <w:rsid w:val="00E64AAC"/>
    <w:rsid w:val="00E73D2D"/>
    <w:rsid w:val="00EB45EF"/>
    <w:rsid w:val="00EC0A2D"/>
    <w:rsid w:val="00EC74E2"/>
    <w:rsid w:val="00ED2190"/>
    <w:rsid w:val="00F01E6C"/>
    <w:rsid w:val="00F37A5D"/>
    <w:rsid w:val="00F54FD1"/>
    <w:rsid w:val="00F64F4D"/>
    <w:rsid w:val="00F9307A"/>
    <w:rsid w:val="00FB3696"/>
    <w:rsid w:val="00FB7248"/>
    <w:rsid w:val="00FC4568"/>
    <w:rsid w:val="00FD1F13"/>
    <w:rsid w:val="00FD5AF9"/>
    <w:rsid w:val="00FE29F7"/>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link w:val="SinespaciadoCar"/>
    <w:uiPriority w:val="1"/>
    <w:qFormat/>
    <w:rsid w:val="007507BF"/>
    <w:pPr>
      <w:spacing w:after="0" w:line="240" w:lineRule="auto"/>
    </w:pPr>
    <w:rPr>
      <w:rFonts w:cs="Times New Roman"/>
    </w:rPr>
  </w:style>
  <w:style w:type="character" w:customStyle="1" w:styleId="SinespaciadoCar">
    <w:name w:val="Sin espaciado Car"/>
    <w:link w:val="Sinespaciado"/>
    <w:uiPriority w:val="1"/>
    <w:rsid w:val="007107D6"/>
    <w:rPr>
      <w:rFonts w:cs="Times New Roman"/>
    </w:rPr>
  </w:style>
  <w:style w:type="paragraph" w:customStyle="1" w:styleId="Default">
    <w:name w:val="Default"/>
    <w:rsid w:val="00F01E6C"/>
    <w:pPr>
      <w:autoSpaceDE w:val="0"/>
      <w:autoSpaceDN w:val="0"/>
      <w:adjustRightInd w:val="0"/>
      <w:spacing w:after="0" w:line="240" w:lineRule="auto"/>
    </w:pPr>
    <w:rPr>
      <w:rFonts w:ascii="Arial Nova" w:hAnsi="Arial Nova" w:cs="Arial Nov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Pages>
  <Words>615</Words>
  <Characters>3387</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9</cp:revision>
  <cp:lastPrinted>2026-07-11T00:04:00Z</cp:lastPrinted>
  <dcterms:created xsi:type="dcterms:W3CDTF">2026-07-02T18:09:00Z</dcterms:created>
  <dcterms:modified xsi:type="dcterms:W3CDTF">2026-07-11T00:10:00Z</dcterms:modified>
</cp:coreProperties>
</file>